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614203" w:rsidRPr="008E307B" w:rsidTr="00720C1D">
        <w:trPr>
          <w:trHeight w:val="4587"/>
        </w:trPr>
        <w:tc>
          <w:tcPr>
            <w:tcW w:w="3119" w:type="dxa"/>
          </w:tcPr>
          <w:p w:rsidR="00614203" w:rsidRDefault="00614203" w:rsidP="006B4DB1"/>
          <w:p w:rsidR="00614203" w:rsidRDefault="00614203" w:rsidP="006B4DB1"/>
          <w:p w:rsidR="00614203" w:rsidRDefault="00614203" w:rsidP="006B4DB1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4203" w:rsidRDefault="00614203" w:rsidP="006B4DB1"/>
          <w:p w:rsidR="00614203" w:rsidRDefault="00614203" w:rsidP="006B4DB1"/>
          <w:p w:rsidR="00614203" w:rsidRDefault="00614203" w:rsidP="006B4DB1"/>
          <w:p w:rsidR="00614203" w:rsidRDefault="00614203" w:rsidP="006B4DB1"/>
          <w:p w:rsidR="00614203" w:rsidRPr="00671E30" w:rsidRDefault="00614203" w:rsidP="006B4DB1">
            <w:pPr>
              <w:rPr>
                <w:sz w:val="36"/>
              </w:rPr>
            </w:pPr>
          </w:p>
          <w:p w:rsidR="00614203" w:rsidRDefault="00614203" w:rsidP="006B4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203" w:rsidRDefault="00614203" w:rsidP="006B4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203" w:rsidRDefault="00614203" w:rsidP="006B4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203" w:rsidRDefault="00614203" w:rsidP="006B4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203" w:rsidRDefault="00614203" w:rsidP="006B4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203" w:rsidRDefault="00614203" w:rsidP="006B4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203" w:rsidRPr="00F84B70" w:rsidRDefault="00614203" w:rsidP="006B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14203" w:rsidRPr="002A35E0" w:rsidRDefault="00614203" w:rsidP="006B4DB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A35E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СИЛАБУС </w:t>
            </w:r>
          </w:p>
          <w:p w:rsidR="00614203" w:rsidRPr="002A35E0" w:rsidRDefault="00614203" w:rsidP="006B4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35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НАВЧАЛЬНОЇ </w:t>
            </w:r>
            <w:r w:rsidRPr="002A35E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</w:t>
            </w:r>
            <w:r w:rsidRPr="002A35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ІНИ</w:t>
            </w:r>
          </w:p>
          <w:p w:rsidR="00614203" w:rsidRPr="006A3090" w:rsidRDefault="00614203" w:rsidP="006B4D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A309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«</w:t>
            </w:r>
            <w:r w:rsidR="00E72EB9" w:rsidRPr="006A3090">
              <w:rPr>
                <w:rFonts w:ascii="Times New Roman" w:hAnsi="Times New Roman" w:cs="Times New Roman"/>
                <w:b/>
                <w:sz w:val="32"/>
                <w:szCs w:val="32"/>
              </w:rPr>
              <w:t>НОРМУВАННЯ АНТРОПОГЕННОГО НАВАНТАЖЕННЯ НА ДОВКІЛЛЯ</w:t>
            </w:r>
            <w:r w:rsidRPr="006A309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»</w:t>
            </w:r>
          </w:p>
          <w:p w:rsidR="00614203" w:rsidRPr="002A35E0" w:rsidRDefault="00614203" w:rsidP="006B4DB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614203" w:rsidRDefault="00E72EB9" w:rsidP="006B4DB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Рівень вищої освіти: </w:t>
            </w:r>
            <w:r w:rsidRPr="002A35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Перший (бакалаврський</w:t>
            </w:r>
            <w:r w:rsidR="00614203" w:rsidRPr="002A35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)</w:t>
            </w:r>
          </w:p>
          <w:p w:rsidR="00614203" w:rsidRPr="00EC1905" w:rsidRDefault="00614203" w:rsidP="006B4DB1">
            <w:pPr>
              <w:spacing w:line="276" w:lineRule="auto"/>
              <w:ind w:left="1587" w:hanging="158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101 Екологія</w:t>
            </w:r>
          </w:p>
          <w:p w:rsidR="00614203" w:rsidRPr="00EC1905" w:rsidRDefault="00614203" w:rsidP="006B4DB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 </w:t>
            </w:r>
            <w:r w:rsidR="00E72EB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4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семестр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2EB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:rsidR="00614203" w:rsidRPr="00EC1905" w:rsidRDefault="00614203" w:rsidP="006B4DB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="0049064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6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85219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кредитів</w:t>
            </w:r>
          </w:p>
          <w:p w:rsidR="00614203" w:rsidRPr="00EC1905" w:rsidRDefault="00614203" w:rsidP="002A35E0">
            <w:pPr>
              <w:spacing w:line="276" w:lineRule="auto"/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кафе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Еколо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г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ії та охорони навколишнього середовища</w:t>
            </w:r>
          </w:p>
          <w:p w:rsidR="00614203" w:rsidRPr="0072252D" w:rsidRDefault="00614203" w:rsidP="006B4DB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викладання: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614203" w:rsidRPr="008E307B" w:rsidTr="002A35E0">
        <w:trPr>
          <w:trHeight w:val="41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614203" w:rsidRPr="0072252D" w:rsidRDefault="00614203" w:rsidP="002A35E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804" w:type="dxa"/>
            <w:shd w:val="clear" w:color="auto" w:fill="D5DCE4" w:themeFill="text2" w:themeFillTint="33"/>
            <w:vAlign w:val="center"/>
          </w:tcPr>
          <w:p w:rsidR="00614203" w:rsidRPr="0072252D" w:rsidRDefault="00614203" w:rsidP="002A35E0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uk-UA"/>
              </w:rPr>
              <w:t xml:space="preserve">к. с.-г. н., доцент </w:t>
            </w:r>
            <w:r w:rsidR="00A576CF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uk-UA"/>
              </w:rPr>
              <w:t>Врадій Оксана Ігорівна</w:t>
            </w:r>
          </w:p>
        </w:tc>
      </w:tr>
      <w:tr w:rsidR="00614203" w:rsidRPr="008E307B" w:rsidTr="002A35E0">
        <w:trPr>
          <w:trHeight w:val="763"/>
        </w:trPr>
        <w:tc>
          <w:tcPr>
            <w:tcW w:w="3119" w:type="dxa"/>
            <w:shd w:val="clear" w:color="auto" w:fill="ACB9CA" w:themeFill="text2" w:themeFillTint="66"/>
            <w:vAlign w:val="center"/>
          </w:tcPr>
          <w:p w:rsidR="00614203" w:rsidRPr="0072252D" w:rsidRDefault="00614203" w:rsidP="002A35E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804" w:type="dxa"/>
            <w:shd w:val="clear" w:color="auto" w:fill="ACB9CA" w:themeFill="text2" w:themeFillTint="66"/>
            <w:vAlign w:val="center"/>
          </w:tcPr>
          <w:p w:rsidR="00614203" w:rsidRPr="00DE0B8B" w:rsidRDefault="00BB36E9" w:rsidP="002A35E0">
            <w:pPr>
              <w:spacing w:line="276" w:lineRule="auto"/>
              <w:ind w:right="-568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oksanavradii@gmail.com</w:t>
            </w:r>
          </w:p>
        </w:tc>
      </w:tr>
    </w:tbl>
    <w:p w:rsidR="00614203" w:rsidRPr="002A35E0" w:rsidRDefault="00614203" w:rsidP="002A35E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4203" w:rsidRPr="002A35E0" w:rsidRDefault="00614203" w:rsidP="002A3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614203" w:rsidRPr="002A35E0" w:rsidRDefault="002A35E0" w:rsidP="002A35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E72EB9" w:rsidRPr="002A35E0">
        <w:rPr>
          <w:rFonts w:ascii="Times New Roman" w:hAnsi="Times New Roman" w:cs="Times New Roman"/>
          <w:sz w:val="28"/>
          <w:szCs w:val="28"/>
          <w:lang w:val="uk-UA"/>
        </w:rPr>
        <w:t>«Нормування антропогенного навантаження на довкілля</w:t>
      </w:r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» є </w:t>
      </w:r>
      <w:proofErr w:type="spellStart"/>
      <w:r w:rsidR="00FC786D" w:rsidRPr="002A35E0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C786D" w:rsidRPr="002A35E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C786D" w:rsidRPr="002A35E0">
        <w:rPr>
          <w:rFonts w:ascii="Times New Roman" w:hAnsi="Times New Roman" w:cs="Times New Roman"/>
          <w:sz w:val="28"/>
          <w:szCs w:val="28"/>
        </w:rPr>
        <w:t>яз</w:t>
      </w:r>
      <w:proofErr w:type="spellStart"/>
      <w:r w:rsidR="00FC786D" w:rsidRPr="002A35E0">
        <w:rPr>
          <w:rFonts w:ascii="Times New Roman" w:hAnsi="Times New Roman" w:cs="Times New Roman"/>
          <w:sz w:val="28"/>
          <w:szCs w:val="28"/>
          <w:lang w:val="uk-UA"/>
        </w:rPr>
        <w:t>ковою</w:t>
      </w:r>
      <w:proofErr w:type="spellEnd"/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компонентою ОПП</w:t>
      </w:r>
      <w:r w:rsidR="00D33558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203" w:rsidRPr="002A35E0" w:rsidRDefault="00E72EB9" w:rsidP="002A35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706FF8" w:rsidRPr="002A35E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219A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BB36E9" w:rsidRPr="002A35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5219A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32</w:t>
      </w:r>
      <w:r w:rsidR="002A35E0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 </w:t>
      </w:r>
      <w:r w:rsidR="00BB36E9" w:rsidRPr="002A35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219A" w:rsidRPr="002A35E0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A35E0">
        <w:rPr>
          <w:rFonts w:ascii="Times New Roman" w:hAnsi="Times New Roman" w:cs="Times New Roman"/>
          <w:sz w:val="28"/>
          <w:szCs w:val="28"/>
          <w:lang w:val="uk-UA"/>
        </w:rPr>
        <w:t xml:space="preserve"> год.;</w:t>
      </w:r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самостійна робота </w:t>
      </w:r>
      <w:r w:rsidR="00BB36E9" w:rsidRPr="002A35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FF8" w:rsidRPr="002A35E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C786D" w:rsidRPr="002A35E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142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614203" w:rsidRPr="002A35E0" w:rsidRDefault="00614203" w:rsidP="002A35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FC786D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D33558" w:rsidRPr="002A35E0">
        <w:rPr>
          <w:rFonts w:ascii="Times New Roman" w:hAnsi="Times New Roman" w:cs="Times New Roman"/>
          <w:sz w:val="28"/>
          <w:szCs w:val="28"/>
          <w:lang w:val="uk-UA"/>
        </w:rPr>
        <w:t>екзамен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203" w:rsidRPr="002A35E0" w:rsidRDefault="00614203" w:rsidP="002A35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203" w:rsidRPr="002A35E0" w:rsidRDefault="00614203" w:rsidP="002A3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sz w:val="28"/>
          <w:szCs w:val="28"/>
          <w:lang w:val="uk-UA"/>
        </w:rPr>
        <w:t>ПРЕРЕКВІЗІТИ І ПОСТРЕКВІЗИТИ НАВЧАЛЬНОЇ ДИСЦИПЛІНИ</w:t>
      </w:r>
    </w:p>
    <w:p w:rsidR="007C4703" w:rsidRPr="002A35E0" w:rsidRDefault="002A35E0" w:rsidP="002A35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ри вивченні даної дисципліни </w:t>
      </w:r>
      <w:r w:rsidR="00F934F7">
        <w:rPr>
          <w:rFonts w:ascii="Times New Roman" w:hAnsi="Times New Roman" w:cs="Times New Roman"/>
          <w:sz w:val="28"/>
          <w:szCs w:val="28"/>
          <w:lang w:val="uk-UA"/>
        </w:rPr>
        <w:t>можуть використовуватися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знання, отримані </w:t>
      </w:r>
      <w:r w:rsidR="00F934F7">
        <w:rPr>
          <w:rFonts w:ascii="Times New Roman" w:hAnsi="Times New Roman" w:cs="Times New Roman"/>
          <w:sz w:val="28"/>
          <w:szCs w:val="28"/>
          <w:lang w:val="uk-UA"/>
        </w:rPr>
        <w:t>з таких дисциплін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42AC4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«Загальна екологія», 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«Моніторинг довкілля», «</w:t>
      </w:r>
      <w:r w:rsidR="004009FA" w:rsidRPr="002A35E0">
        <w:rPr>
          <w:rFonts w:ascii="Times New Roman" w:hAnsi="Times New Roman" w:cs="Times New Roman"/>
          <w:sz w:val="28"/>
          <w:szCs w:val="28"/>
          <w:lang w:val="uk-UA"/>
        </w:rPr>
        <w:t>Природоохоронне законодавство та екологічне право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», «Моделювання і прогнозування стану довкілля»</w:t>
      </w:r>
      <w:r w:rsidR="00F934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4703" w:rsidRPr="002A35E0" w:rsidRDefault="00F934F7" w:rsidP="002A35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сновні пол</w:t>
      </w:r>
      <w:r>
        <w:rPr>
          <w:rFonts w:ascii="Times New Roman" w:hAnsi="Times New Roman" w:cs="Times New Roman"/>
          <w:sz w:val="28"/>
          <w:szCs w:val="28"/>
          <w:lang w:val="uk-UA"/>
        </w:rPr>
        <w:t>оження навчальної дисципліни можуть застосовуватися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 вивченні таких дисциплін</w:t>
      </w:r>
      <w:r w:rsidR="00BB36E9" w:rsidRPr="002A35E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A3FCC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44355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Державна </w:t>
      </w:r>
      <w:r w:rsidR="00480FD0" w:rsidRPr="002A35E0">
        <w:rPr>
          <w:rFonts w:ascii="Times New Roman" w:hAnsi="Times New Roman" w:cs="Times New Roman"/>
          <w:sz w:val="28"/>
          <w:szCs w:val="28"/>
          <w:lang w:val="uk-UA"/>
        </w:rPr>
        <w:t>атестація (</w:t>
      </w:r>
      <w:r w:rsidR="00BB36E9" w:rsidRPr="002A35E0">
        <w:rPr>
          <w:rFonts w:ascii="Times New Roman" w:hAnsi="Times New Roman" w:cs="Times New Roman"/>
          <w:sz w:val="28"/>
          <w:szCs w:val="28"/>
          <w:lang w:val="uk-UA"/>
        </w:rPr>
        <w:t>кваліфікаційна робота</w:t>
      </w:r>
      <w:r w:rsidR="00480FD0" w:rsidRPr="002A35E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78A1" w:rsidRPr="002A35E0" w:rsidRDefault="005878A1" w:rsidP="002A3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705" w:rsidRPr="002A35E0" w:rsidRDefault="00561705" w:rsidP="00F934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НАВЧАЛЬНОЇ ДИСЦИПЛІНИ</w:t>
      </w:r>
    </w:p>
    <w:p w:rsidR="00561705" w:rsidRPr="002A35E0" w:rsidRDefault="00561705" w:rsidP="00F934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5E0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:rsidR="00B37F2B" w:rsidRPr="00F934F7" w:rsidRDefault="007C4703" w:rsidP="00A77B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«Нормування антропогенного навантаження на довкілля» у галузі природокористування є одним з головних важелів у здійсненні заходів з охорони довкілля. Комплекс екологічних норм і нормативів дозволяє отримувати реальну інформацію про стан довкілля, 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наслідком якого є розробка і впровадження заходів, щодо його поліпшення. Норми, стандарти, контроль і сертифікація у галузі природокористування – один з головних важелів у здійсненні заходів збереження всієї біосфери.</w:t>
      </w:r>
    </w:p>
    <w:p w:rsidR="00561705" w:rsidRPr="002A35E0" w:rsidRDefault="00561705" w:rsidP="00A77B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:rsidR="00822A46" w:rsidRPr="00F934F7" w:rsidRDefault="007C4703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Мета викладання навчальної дисципліни </w:t>
      </w:r>
      <w:r w:rsidR="00BB36E9" w:rsidRPr="002A35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формуванні теоретичних знань т</w:t>
      </w:r>
      <w:r w:rsidR="00F934F7">
        <w:rPr>
          <w:rFonts w:ascii="Times New Roman" w:hAnsi="Times New Roman" w:cs="Times New Roman"/>
          <w:sz w:val="28"/>
          <w:szCs w:val="28"/>
          <w:lang w:val="uk-UA"/>
        </w:rPr>
        <w:t>а практичних навичок у здобувачів вищої освіти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>, необхідних для роботи у державних та відомчих виробничих підрозділах, що здійснюють нормування викидів в атмосферу, скидів у водотоки та водойми забруднюючих речовин, обсягів утворення та розміщення відходів.</w:t>
      </w:r>
    </w:p>
    <w:p w:rsidR="007C4703" w:rsidRPr="002A35E0" w:rsidRDefault="00561705" w:rsidP="002A3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sz w:val="28"/>
          <w:szCs w:val="28"/>
          <w:lang w:val="uk-UA"/>
        </w:rPr>
        <w:t>Завдання вивчення дисципліни</w:t>
      </w:r>
    </w:p>
    <w:p w:rsidR="008863EA" w:rsidRPr="002A35E0" w:rsidRDefault="008863EA" w:rsidP="002A35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>Полягає у</w:t>
      </w:r>
      <w:r w:rsidRPr="002A35E0">
        <w:rPr>
          <w:rFonts w:ascii="Times New Roman" w:hAnsi="Times New Roman" w:cs="Times New Roman"/>
          <w:sz w:val="28"/>
          <w:szCs w:val="28"/>
        </w:rPr>
        <w:t>: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засвоєнні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теоретичних та методологічних основ нормування антропогенного навантаження на природне середовище;</w:t>
      </w:r>
    </w:p>
    <w:p w:rsidR="007C4703" w:rsidRPr="002A35E0" w:rsidRDefault="007C4703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34F7">
        <w:rPr>
          <w:rFonts w:ascii="Times New Roman" w:hAnsi="Times New Roman" w:cs="Times New Roman"/>
          <w:sz w:val="28"/>
          <w:szCs w:val="28"/>
          <w:lang w:val="uk-UA"/>
        </w:rPr>
        <w:t>розумінні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4F7">
        <w:rPr>
          <w:rFonts w:ascii="Times New Roman" w:hAnsi="Times New Roman" w:cs="Times New Roman"/>
          <w:sz w:val="28"/>
          <w:szCs w:val="28"/>
          <w:lang w:val="uk-UA"/>
        </w:rPr>
        <w:t>системи екологічних нормативів у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галузі збереження довкілля; 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володінні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методами та методиками визначання забруднюючих речовин у довкіллі;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проведені екологічної сертифікації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промислових об’єктів; 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забезпечені поряд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інвентаризації джерел викидів забруднюючих речовин в атмосферне повітря;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вмінні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розробку документів, в яких обґрунтовуються обсяги викидів для отримання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Дозволу на викиди забруднюючих речовин в атмосферне повітря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розрахунку поряд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та затвердження лімітів й видачі дозволів на утворення і розміщення відходів;</w:t>
      </w:r>
    </w:p>
    <w:p w:rsidR="007C4703" w:rsidRPr="002A35E0" w:rsidRDefault="00F934F7" w:rsidP="002A35E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розрахунку і затвердженні граничнодопустимих скидів</w:t>
      </w:r>
      <w:r w:rsidR="007C4703"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 забруднюючих речовин у водотоки.</w:t>
      </w:r>
    </w:p>
    <w:p w:rsidR="00137293" w:rsidRPr="002A35E0" w:rsidRDefault="00137293" w:rsidP="00A77B60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Hlk150196859"/>
    </w:p>
    <w:p w:rsidR="007C4703" w:rsidRPr="002A35E0" w:rsidRDefault="00137293" w:rsidP="00A77B60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  <w:bookmarkEnd w:id="0"/>
    </w:p>
    <w:p w:rsidR="00137293" w:rsidRPr="004A08DF" w:rsidRDefault="00137293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8DF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здобувач вищої освіти повинен володіти інтегральною, загальними та фаховими компетентностями, зокрема: </w:t>
      </w:r>
      <w:bookmarkStart w:id="1" w:name="_GoBack"/>
      <w:bookmarkEnd w:id="1"/>
    </w:p>
    <w:p w:rsidR="00137293" w:rsidRPr="004A08DF" w:rsidRDefault="00137293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8DF">
        <w:rPr>
          <w:rFonts w:ascii="Times New Roman" w:hAnsi="Times New Roman" w:cs="Times New Roman"/>
          <w:i/>
          <w:sz w:val="28"/>
          <w:szCs w:val="28"/>
          <w:lang w:val="uk-UA"/>
        </w:rPr>
        <w:t>інтегральна компетентність</w:t>
      </w:r>
      <w:r w:rsidRPr="004A0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08DF">
        <w:rPr>
          <w:rFonts w:ascii="Times New Roman" w:hAnsi="Times New Roman" w:cs="Times New Roman"/>
          <w:i/>
          <w:sz w:val="28"/>
          <w:szCs w:val="28"/>
          <w:lang w:val="uk-UA"/>
        </w:rPr>
        <w:t>(ІК):</w:t>
      </w:r>
      <w:r w:rsidRPr="004A08DF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умов. </w:t>
      </w:r>
    </w:p>
    <w:p w:rsidR="00137293" w:rsidRPr="004A08DF" w:rsidRDefault="00137293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08D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загальні компетентності (ЗК):</w:t>
      </w:r>
    </w:p>
    <w:p w:rsidR="00615267" w:rsidRPr="004A08DF" w:rsidRDefault="00615267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ЗК01. Знання та розуміння предметної області та професійної діяльності. </w:t>
      </w:r>
    </w:p>
    <w:p w:rsidR="00615267" w:rsidRPr="004A08DF" w:rsidRDefault="00615267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8DF">
        <w:rPr>
          <w:rFonts w:ascii="Times New Roman" w:hAnsi="Times New Roman" w:cs="Times New Roman"/>
          <w:sz w:val="28"/>
          <w:szCs w:val="28"/>
          <w:lang w:val="uk-UA"/>
        </w:rPr>
        <w:t>ЗК08. Здатність проведення досліджень на відповідному рівні.</w:t>
      </w:r>
    </w:p>
    <w:p w:rsidR="00615267" w:rsidRPr="004A08DF" w:rsidRDefault="00615267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ЗК11. Здатність оцінювати та забезпечувати якість виконуваних робіт. </w:t>
      </w:r>
    </w:p>
    <w:p w:rsidR="00615267" w:rsidRPr="004A08DF" w:rsidRDefault="00615267" w:rsidP="00A77B60">
      <w:pPr>
        <w:tabs>
          <w:tab w:val="left" w:pos="32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4A08DF">
        <w:rPr>
          <w:rStyle w:val="2"/>
          <w:rFonts w:eastAsia="Calibri"/>
        </w:rPr>
        <w:t>фахові компетентності (ФК)</w:t>
      </w:r>
      <w:r w:rsidRPr="004A08D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ФК15. Знання та розуміння теоретичних основ екології, охорони довкілля та збалансованого природокористування.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ФК20. Здатність до використання основних принципів та складових екологічного управління.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ФК21. Здатність проводити екологічний моніторинг та оцінювати поточний стан навколишнього середовища.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ФК22. Здатність обґрунтовувати необхідність та розробляти заходи, спрямовані на збереження ландшафтно-біологічного різноманіття та формування екологічної мережі.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ФК23. Здатність до участі в розробці системи управління та поводження з відходами виробництва та споживання.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ФК26. Здатність до опанування міжнародного та вітчизняного досвіду вирішення регіональних та транскордонних екологічних проблем. </w:t>
      </w:r>
    </w:p>
    <w:p w:rsidR="00615267" w:rsidRPr="002A35E0" w:rsidRDefault="007E082D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8DF">
        <w:rPr>
          <w:rFonts w:ascii="Times New Roman" w:hAnsi="Times New Roman" w:cs="Times New Roman"/>
          <w:sz w:val="28"/>
          <w:szCs w:val="28"/>
          <w:lang w:val="uk-UA"/>
        </w:rPr>
        <w:t>ФК27. Здатність до участі в управлінні природоохоронними діями та/або екологічними</w:t>
      </w:r>
      <w:r w:rsidRPr="002A35E0">
        <w:rPr>
          <w:rFonts w:ascii="Times New Roman" w:hAnsi="Times New Roman" w:cs="Times New Roman"/>
          <w:sz w:val="28"/>
          <w:szCs w:val="28"/>
        </w:rPr>
        <w:t xml:space="preserve"> проектами.</w:t>
      </w:r>
    </w:p>
    <w:p w:rsidR="007E082D" w:rsidRPr="002A35E0" w:rsidRDefault="007E082D" w:rsidP="00A77B6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2" w:name="_Hlk150196888"/>
    </w:p>
    <w:p w:rsidR="007E082D" w:rsidRPr="002A35E0" w:rsidRDefault="007E082D" w:rsidP="00A77B6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ПРОГРАМНІ РЕЗУЛЬТАТИ НАВЧАННЯ ВІДПОВІДНО ДО ОСВІТНЬОЇ ПРОГРАМИ</w:t>
      </w:r>
      <w:bookmarkEnd w:id="2"/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ПРН01. Демонструвати розуміння основних принципів управління природоохоронними діями та/або екологічними проектами.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ПРН02. Розуміти основні екологічні закони, правила та принципи охорони довкілля та природокористування. </w:t>
      </w:r>
    </w:p>
    <w:p w:rsidR="007E082D" w:rsidRPr="004A08DF" w:rsidRDefault="007E082D" w:rsidP="00A77B60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8DF">
        <w:rPr>
          <w:rFonts w:ascii="Times New Roman" w:hAnsi="Times New Roman" w:cs="Times New Roman"/>
          <w:sz w:val="28"/>
          <w:szCs w:val="28"/>
          <w:lang w:val="uk-UA"/>
        </w:rPr>
        <w:t xml:space="preserve">ПРН04. Використовувати принципи управління, на яких базується система екологічної безпеки.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ПРН05. Знати концептуальні основи моніторингу та нормування антропогенного навантаження на довкілля.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ПРН07. Розв’язувати проблеми у сфері захисту навколишнього середовища із застосуванням загальноприйнятих та/або стандартних підходів та міжнародного і вітчизняного досвіду.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ПРН08. Уміти проводити пошук інформації з використанням відповідних джерел для прийняття обґрунтованих рішень.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ПРН09. Демонструвати навички оцінювання непередбачуваних екологічних проблем і обдуманого вибору шляхів їх вирішення.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lastRenderedPageBreak/>
        <w:t xml:space="preserve">ПРН10. Уміти застосовувати програмні засоби, ГІС-технології та ресурси Інтернету для інформаційного забезпечення екологічних досліджень.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ПРН13. Уміти формувати ефективні комунікаційні стратегії з метою донесення ідей, проблем, рішень та власного досвіду в сфері екології.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ПРН14. Уміти доносити результати діяльності до професійної аудиторії та широкого загалу, робити презентації та повідомлення.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ПРН15. Уміти пояснювати соціальні, економічні та політичні наслідки впровадження екологічних проектів.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ПРН20. Уміти формувати запити та визначати дії, що забезпечують виконання норм і вимог екологічного законодавства.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ПРН22. Брати участь у розробці проектів і практичних рекомендацій щодо збереження довкілля. </w:t>
      </w:r>
    </w:p>
    <w:p w:rsidR="007E082D" w:rsidRPr="004A08DF" w:rsidRDefault="007E082D" w:rsidP="00A77B6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A08DF">
        <w:rPr>
          <w:sz w:val="28"/>
          <w:szCs w:val="28"/>
          <w:lang w:val="uk-UA"/>
        </w:rPr>
        <w:t xml:space="preserve">ПРН23. Демонструвати навички впровадження природоохоронних заходів та проектів. </w:t>
      </w:r>
    </w:p>
    <w:p w:rsidR="007E082D" w:rsidRPr="004A08DF" w:rsidRDefault="007E082D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00EA" w:rsidRPr="002A35E0" w:rsidRDefault="002800EA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E0">
        <w:rPr>
          <w:rFonts w:ascii="Times New Roman" w:hAnsi="Times New Roman" w:cs="Times New Roman"/>
          <w:sz w:val="28"/>
          <w:szCs w:val="28"/>
          <w:lang w:val="uk-UA"/>
        </w:rPr>
        <w:t xml:space="preserve">Вивчення даної дисципліни формує у здобувачів </w:t>
      </w:r>
      <w:r w:rsidR="00863DDA">
        <w:rPr>
          <w:rFonts w:ascii="Times New Roman" w:hAnsi="Times New Roman" w:cs="Times New Roman"/>
          <w:sz w:val="28"/>
          <w:szCs w:val="28"/>
          <w:lang w:val="uk-UA"/>
        </w:rPr>
        <w:t xml:space="preserve">вищої </w:t>
      </w:r>
      <w:r w:rsidRPr="002A35E0">
        <w:rPr>
          <w:rFonts w:ascii="Times New Roman" w:hAnsi="Times New Roman" w:cs="Times New Roman"/>
          <w:sz w:val="28"/>
          <w:szCs w:val="28"/>
          <w:lang w:val="uk-UA"/>
        </w:rPr>
        <w:t>освіти соціальні навички (</w:t>
      </w:r>
      <w:proofErr w:type="spellStart"/>
      <w:r w:rsidRPr="002A35E0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35E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A35E0">
        <w:rPr>
          <w:rFonts w:ascii="Times New Roman" w:hAnsi="Times New Roman" w:cs="Times New Roman"/>
          <w:sz w:val="28"/>
          <w:szCs w:val="28"/>
          <w:lang w:val="uk-UA"/>
        </w:rPr>
        <w:t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роботу в групах, метод проєктів, метод самопрезентації).</w:t>
      </w:r>
    </w:p>
    <w:p w:rsidR="00DE2093" w:rsidRPr="002A35E0" w:rsidRDefault="00DE2093" w:rsidP="00A77B60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E2890" w:rsidRPr="002A35E0" w:rsidRDefault="00CA3705" w:rsidP="00A77B60">
      <w:pPr>
        <w:widowControl w:val="0"/>
        <w:spacing w:after="0" w:line="276" w:lineRule="auto"/>
        <w:jc w:val="center"/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</w:pPr>
      <w:r w:rsidRPr="002A35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276"/>
        <w:gridCol w:w="1440"/>
      </w:tblGrid>
      <w:tr w:rsidR="003E4A1E" w:rsidRPr="00863DDA" w:rsidTr="00863DDA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E4A1E" w:rsidRPr="00863DDA" w:rsidRDefault="00863DDA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3E4A1E" w:rsidRPr="00863DDA" w:rsidTr="00863DDA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4A1E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Теоретичні засади нормування антропогенного навантаження на природне середовище.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4A1E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05F26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напрямки нормування.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05F26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5F26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Правові норми стандартизації і нормування  в галузі охорони навколишнього середовища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05F26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5F26" w:rsidRPr="00863DDA" w:rsidRDefault="005E4FD5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підходи до проблем екологічного нормування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05F26" w:rsidRPr="00863DDA" w:rsidRDefault="00605F26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показники якості атмосферного повітря.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A18FB" w:rsidRPr="00863DDA" w:rsidTr="001E03F9">
        <w:trPr>
          <w:trHeight w:val="55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1E03F9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нормативно-законодавчі документи в галузі нормування довкілля.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51C6A" w:rsidRPr="00863DDA" w:rsidTr="00863DDA">
        <w:trPr>
          <w:trHeight w:val="27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51C6A" w:rsidRPr="00863DDA" w:rsidRDefault="00051C6A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51C6A" w:rsidRPr="00863DDA" w:rsidRDefault="00051C6A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показники якості води.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C6A" w:rsidRPr="00863DDA" w:rsidRDefault="00051C6A" w:rsidP="00A20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C6A" w:rsidRPr="00863DDA" w:rsidRDefault="00051C6A" w:rsidP="00A20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C6A" w:rsidRPr="00863DDA" w:rsidRDefault="00051C6A" w:rsidP="00A20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1E03F9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антропогенного навантаження на стан ґрунтового середовища.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1E03F9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якості харчових продуктів.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1E03F9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Нормування в галузі лісопромислових </w:t>
            </w: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комплексів.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051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антропогенного навантаження на об’єкти тваринного світу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Енергетичне забруднення, наслідки та підходи щодо нормування впливу.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DA18FB" w:rsidRPr="00863DDA" w:rsidTr="00863DDA">
        <w:trPr>
          <w:trHeight w:val="3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шумового забруднення довкілля.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A18FB" w:rsidRPr="00863DDA" w:rsidTr="00863DDA">
        <w:trPr>
          <w:trHeight w:val="28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в галузі радіаційної безпеки.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вмісту радіоактивних речовин у складових довкілля та харчових продуктах.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A18FB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показників накопичення відходів.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A18FB" w:rsidRPr="00863DDA" w:rsidRDefault="00DA18F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E4A1E" w:rsidRPr="00863DDA" w:rsidTr="00863DD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E4A1E" w:rsidRPr="00863DDA" w:rsidRDefault="00630483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18</w:t>
            </w:r>
            <w:r w:rsidR="003E4A1E"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4A1E" w:rsidRPr="00863DDA" w:rsidRDefault="003E4A1E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4A1E" w:rsidRPr="00863DDA" w:rsidRDefault="0091008B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:rsidR="001F27B3" w:rsidRPr="009A0861" w:rsidRDefault="001F27B3" w:rsidP="00863DDA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E4FD5" w:rsidRPr="005E4FD5" w:rsidRDefault="005E4FD5" w:rsidP="00A77B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E4FD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 здобувача вищої освіти</w:t>
      </w:r>
    </w:p>
    <w:p w:rsidR="005E4FD5" w:rsidRPr="005E4FD5" w:rsidRDefault="005E4FD5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FD5">
        <w:rPr>
          <w:rFonts w:ascii="Times New Roman" w:hAnsi="Times New Roman" w:cs="Times New Roman"/>
          <w:sz w:val="28"/>
          <w:szCs w:val="28"/>
          <w:lang w:val="uk-UA"/>
        </w:rP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5E4FD5" w:rsidRPr="005E4FD5" w:rsidRDefault="005E4FD5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FD5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здобувача організовується шляхом видачі переліку питань з кожної теми, які не виносяться на аудиторне опрацювання. </w:t>
      </w:r>
    </w:p>
    <w:p w:rsidR="005E4FD5" w:rsidRPr="005E4FD5" w:rsidRDefault="005E4FD5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FD5">
        <w:rPr>
          <w:rFonts w:ascii="Times New Roman" w:hAnsi="Times New Roman" w:cs="Times New Roman"/>
          <w:sz w:val="28"/>
          <w:szCs w:val="28"/>
          <w:lang w:val="uk-UA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5E4FD5" w:rsidRPr="005E4FD5" w:rsidRDefault="005E4FD5" w:rsidP="00A77B6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FD5">
        <w:rPr>
          <w:rFonts w:ascii="Times New Roman" w:hAnsi="Times New Roman" w:cs="Times New Roman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5E4FD5" w:rsidRPr="00863DDA" w:rsidRDefault="005E4FD5" w:rsidP="00A77B6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FD5">
        <w:rPr>
          <w:rFonts w:ascii="Times New Roman" w:hAnsi="Times New Roman" w:cs="Times New Roman"/>
          <w:sz w:val="28"/>
          <w:szCs w:val="28"/>
          <w:lang w:val="uk-UA"/>
        </w:rP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  <w:bookmarkStart w:id="3" w:name="_Hlk150196969"/>
    </w:p>
    <w:p w:rsidR="005E4FD5" w:rsidRPr="005E4FD5" w:rsidRDefault="005E4FD5" w:rsidP="00A77B60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E4FD5">
        <w:rPr>
          <w:rFonts w:ascii="Times New Roman" w:hAnsi="Times New Roman"/>
          <w:b/>
          <w:bCs/>
          <w:sz w:val="28"/>
          <w:szCs w:val="28"/>
          <w:lang w:val="uk-UA"/>
        </w:rPr>
        <w:t>Види самостійної роботи</w:t>
      </w: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116"/>
        <w:gridCol w:w="1025"/>
        <w:gridCol w:w="1579"/>
        <w:gridCol w:w="2950"/>
      </w:tblGrid>
      <w:tr w:rsidR="005E4FD5" w:rsidRPr="00E0769B" w:rsidTr="00863DDA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bookmarkEnd w:id="3"/>
          <w:p w:rsidR="005E4FD5" w:rsidRPr="00863DDA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E4FD5" w:rsidRPr="00863DDA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самостійної роботи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4FD5" w:rsidRPr="00863DDA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E4FD5" w:rsidRPr="00863DDA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5E4FD5" w:rsidRPr="00863DDA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3D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та метод контролю</w:t>
            </w:r>
          </w:p>
        </w:tc>
      </w:tr>
      <w:tr w:rsidR="005E4FD5" w:rsidRPr="00E0769B" w:rsidTr="00863DDA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лекційних та практичних занять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щотижнево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</w:t>
            </w:r>
          </w:p>
        </w:tc>
      </w:tr>
      <w:tr w:rsidR="005E4FD5" w:rsidRPr="00E0769B" w:rsidTr="00863DDA">
        <w:trPr>
          <w:trHeight w:val="479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самостійних питань з тематики дисципліни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щотижнево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</w:t>
            </w:r>
          </w:p>
        </w:tc>
      </w:tr>
      <w:tr w:rsidR="005E4FD5" w:rsidRPr="00E0769B" w:rsidTr="00863DDA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творчі </w:t>
            </w: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завдання (виконання  презентації за заданою проблемною тематикою)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E4FD5" w:rsidRPr="00E0769B" w:rsidRDefault="00863DDA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раз в </w:t>
            </w:r>
            <w:r w:rsidR="005E4FD5"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семестр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Спостереження за </w:t>
            </w: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виконанням, обговорення, виступ з презентацією, усний захист</w:t>
            </w:r>
          </w:p>
        </w:tc>
      </w:tr>
      <w:tr w:rsidR="005E4FD5" w:rsidRPr="00E0769B" w:rsidTr="00863DDA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контрольних робіт та тестування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E4FD5" w:rsidRPr="00E0769B" w:rsidRDefault="00863DDA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рази в </w:t>
            </w:r>
            <w:r w:rsidR="005E4FD5"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</w:tr>
      <w:tr w:rsidR="005E4FD5" w:rsidRPr="00E0769B" w:rsidTr="00863DDA">
        <w:trPr>
          <w:trHeight w:val="101"/>
          <w:jc w:val="center"/>
        </w:trPr>
        <w:tc>
          <w:tcPr>
            <w:tcW w:w="3802" w:type="dxa"/>
            <w:gridSpan w:val="2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4FD5" w:rsidRPr="00F95949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5E4FD5" w:rsidRPr="00E0769B" w:rsidRDefault="005E4FD5" w:rsidP="008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63DDA" w:rsidRPr="00863DDA" w:rsidRDefault="00863DDA" w:rsidP="00863DDA">
      <w:pPr>
        <w:pStyle w:val="a6"/>
        <w:widowControl w:val="0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4" w:name="_Hlk150196991"/>
    </w:p>
    <w:p w:rsidR="005E4FD5" w:rsidRPr="00863DDA" w:rsidRDefault="005E4FD5" w:rsidP="00A77B60">
      <w:pPr>
        <w:pStyle w:val="a6"/>
        <w:widowControl w:val="0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РЕКОМЕНДОВАНІ ДЖЕРЕЛА ІНФОРМАЦІЇ</w:t>
      </w:r>
    </w:p>
    <w:p w:rsidR="005E4FD5" w:rsidRPr="00863DDA" w:rsidRDefault="005E4FD5" w:rsidP="00863DDA">
      <w:pPr>
        <w:pStyle w:val="a6"/>
        <w:widowControl w:val="0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Основна </w:t>
      </w:r>
      <w:bookmarkStart w:id="5" w:name="_Hlk150198175"/>
      <w:r w:rsidRPr="00863D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  <w:bookmarkEnd w:id="5"/>
    </w:p>
    <w:bookmarkEnd w:id="4"/>
    <w:p w:rsidR="00BB36E9" w:rsidRPr="00863DDA" w:rsidRDefault="00BB36E9" w:rsidP="00863DDA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3D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Максименко Н.В., Владимирова О.Г., Шевченко А.Ю., </w:t>
      </w:r>
      <w:proofErr w:type="spellStart"/>
      <w:r w:rsidRPr="00863DDA">
        <w:rPr>
          <w:rFonts w:ascii="Times New Roman" w:eastAsia="Calibri" w:hAnsi="Times New Roman" w:cs="Times New Roman"/>
          <w:sz w:val="28"/>
          <w:szCs w:val="28"/>
          <w:lang w:val="uk-UA"/>
        </w:rPr>
        <w:t>Кочанов</w:t>
      </w:r>
      <w:proofErr w:type="spellEnd"/>
      <w:r w:rsidRPr="00863DDA">
        <w:rPr>
          <w:rFonts w:ascii="Times New Roman" w:eastAsia="Calibri" w:hAnsi="Times New Roman" w:cs="Times New Roman"/>
          <w:sz w:val="28"/>
          <w:szCs w:val="28"/>
          <w:lang w:val="uk-UA"/>
        </w:rPr>
        <w:t> Е.О. Нормування антропогенного навантаження на навколишнє середовище: підручник для студентів вищих навчальних закладів. ХНУ імені В. Н. Каразіна, 2016. 264 с.</w:t>
      </w:r>
    </w:p>
    <w:p w:rsidR="00BB36E9" w:rsidRPr="00863DDA" w:rsidRDefault="00BB36E9" w:rsidP="00863DDA">
      <w:pPr>
        <w:widowControl w:val="0"/>
        <w:numPr>
          <w:ilvl w:val="0"/>
          <w:numId w:val="12"/>
        </w:numPr>
        <w:tabs>
          <w:tab w:val="left" w:pos="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</w:pPr>
      <w:proofErr w:type="spellStart"/>
      <w:r w:rsidRPr="00863DDA"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>Славов</w:t>
      </w:r>
      <w:proofErr w:type="spellEnd"/>
      <w:r w:rsidRPr="00863DDA"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 xml:space="preserve"> В.П., </w:t>
      </w:r>
      <w:proofErr w:type="spellStart"/>
      <w:r w:rsidRPr="00863DDA"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>Войцицький</w:t>
      </w:r>
      <w:proofErr w:type="spellEnd"/>
      <w:r w:rsidRPr="00863DDA"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 xml:space="preserve"> А.П., Корж З.В. Нормування антропогенного навантаження на навколишнє природне середовище: теорія та лабора</w:t>
      </w:r>
      <w:r w:rsidR="00F71252" w:rsidRPr="00863DDA"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>торно-розрахунковий практикум: н</w:t>
      </w:r>
      <w:r w:rsidRPr="00863DDA"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 xml:space="preserve">авчальний посібник. Житомир.  2013. 192 с. </w:t>
      </w:r>
    </w:p>
    <w:p w:rsidR="00A23742" w:rsidRPr="00863DDA" w:rsidRDefault="005765DC" w:rsidP="00863DDA">
      <w:pPr>
        <w:widowControl w:val="0"/>
        <w:numPr>
          <w:ilvl w:val="0"/>
          <w:numId w:val="12"/>
        </w:numPr>
        <w:tabs>
          <w:tab w:val="left" w:pos="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</w:pPr>
      <w:proofErr w:type="spellStart"/>
      <w:r w:rsidRPr="00863DDA">
        <w:rPr>
          <w:rFonts w:ascii="Times New Roman" w:eastAsia="Calibri" w:hAnsi="Times New Roman" w:cs="Times New Roman"/>
          <w:spacing w:val="-5"/>
          <w:sz w:val="28"/>
          <w:szCs w:val="28"/>
          <w:lang w:val="uk-UA" w:eastAsia="uk-UA" w:bidi="en-US"/>
        </w:rPr>
        <w:t>Войцицький</w:t>
      </w:r>
      <w:proofErr w:type="spellEnd"/>
      <w:r w:rsidRPr="00863DDA">
        <w:rPr>
          <w:rFonts w:ascii="Times New Roman" w:eastAsia="Calibri" w:hAnsi="Times New Roman" w:cs="Times New Roman"/>
          <w:spacing w:val="8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5"/>
          <w:sz w:val="28"/>
          <w:szCs w:val="28"/>
          <w:lang w:val="uk-UA" w:eastAsia="uk-UA" w:bidi="en-US"/>
        </w:rPr>
        <w:t>А.П.</w:t>
      </w:r>
      <w:r w:rsidRPr="00863DDA">
        <w:rPr>
          <w:rFonts w:ascii="Times New Roman" w:eastAsia="Calibri" w:hAnsi="Times New Roman" w:cs="Times New Roman"/>
          <w:spacing w:val="11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5"/>
          <w:sz w:val="28"/>
          <w:szCs w:val="28"/>
          <w:lang w:val="uk-UA" w:eastAsia="uk-UA" w:bidi="en-US"/>
        </w:rPr>
        <w:t>Нормування</w:t>
      </w:r>
      <w:r w:rsidRPr="00863DDA">
        <w:rPr>
          <w:rFonts w:ascii="Times New Roman" w:eastAsia="Calibri" w:hAnsi="Times New Roman" w:cs="Times New Roman"/>
          <w:spacing w:val="6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антропогенного</w:t>
      </w:r>
      <w:r w:rsidRPr="00863DDA">
        <w:rPr>
          <w:rFonts w:ascii="Times New Roman" w:eastAsia="Calibri" w:hAnsi="Times New Roman" w:cs="Times New Roman"/>
          <w:spacing w:val="4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5"/>
          <w:sz w:val="28"/>
          <w:szCs w:val="28"/>
          <w:lang w:val="uk-UA" w:eastAsia="uk-UA" w:bidi="en-US"/>
        </w:rPr>
        <w:t>навантаження</w:t>
      </w:r>
      <w:r w:rsidRPr="00863DDA">
        <w:rPr>
          <w:rFonts w:ascii="Times New Roman" w:eastAsia="Calibri" w:hAnsi="Times New Roman" w:cs="Times New Roman"/>
          <w:spacing w:val="6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на</w:t>
      </w:r>
      <w:r w:rsidRPr="00863DDA">
        <w:rPr>
          <w:rFonts w:ascii="Times New Roman" w:eastAsia="Calibri" w:hAnsi="Times New Roman" w:cs="Times New Roman"/>
          <w:spacing w:val="5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природне</w:t>
      </w:r>
      <w:r w:rsidRPr="00863DDA">
        <w:rPr>
          <w:rFonts w:ascii="Times New Roman" w:eastAsia="Calibri" w:hAnsi="Times New Roman" w:cs="Times New Roman"/>
          <w:spacing w:val="47"/>
          <w:w w:val="99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5"/>
          <w:sz w:val="28"/>
          <w:szCs w:val="28"/>
          <w:lang w:val="uk-UA" w:eastAsia="uk-UA" w:bidi="en-US"/>
        </w:rPr>
        <w:t>середовище.</w:t>
      </w:r>
      <w:r w:rsidRPr="00863DDA">
        <w:rPr>
          <w:rFonts w:ascii="Times New Roman" w:eastAsia="Calibri" w:hAnsi="Times New Roman" w:cs="Times New Roman"/>
          <w:spacing w:val="-12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Конспект</w:t>
      </w:r>
      <w:r w:rsidRPr="00863DDA">
        <w:rPr>
          <w:rFonts w:ascii="Times New Roman" w:eastAsia="Calibri" w:hAnsi="Times New Roman" w:cs="Times New Roman"/>
          <w:spacing w:val="-17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 xml:space="preserve">лекцій. </w:t>
      </w:r>
      <w:r w:rsidRPr="00863DDA">
        <w:rPr>
          <w:rFonts w:ascii="Times New Roman" w:eastAsia="Calibri" w:hAnsi="Times New Roman" w:cs="Times New Roman"/>
          <w:spacing w:val="-16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Житомир.</w:t>
      </w:r>
      <w:r w:rsidRPr="00863DDA">
        <w:rPr>
          <w:rFonts w:ascii="Times New Roman" w:eastAsia="Calibri" w:hAnsi="Times New Roman" w:cs="Times New Roman"/>
          <w:spacing w:val="-15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6"/>
          <w:sz w:val="28"/>
          <w:szCs w:val="28"/>
          <w:lang w:val="uk-UA" w:eastAsia="uk-UA" w:bidi="en-US"/>
        </w:rPr>
        <w:t>ДАУ,</w:t>
      </w:r>
      <w:r w:rsidRPr="00863DDA">
        <w:rPr>
          <w:rFonts w:ascii="Times New Roman" w:eastAsia="Calibri" w:hAnsi="Times New Roman" w:cs="Times New Roman"/>
          <w:spacing w:val="-12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2005.</w:t>
      </w:r>
      <w:r w:rsidRPr="00863DDA">
        <w:rPr>
          <w:rFonts w:ascii="Times New Roman" w:eastAsia="Calibri" w:hAnsi="Times New Roman" w:cs="Times New Roman"/>
          <w:spacing w:val="-13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3"/>
          <w:sz w:val="28"/>
          <w:szCs w:val="28"/>
          <w:lang w:val="uk-UA" w:eastAsia="uk-UA" w:bidi="en-US"/>
        </w:rPr>
        <w:t>132</w:t>
      </w:r>
      <w:r w:rsidRPr="00863DDA">
        <w:rPr>
          <w:rFonts w:ascii="Times New Roman" w:eastAsia="Calibri" w:hAnsi="Times New Roman" w:cs="Times New Roman"/>
          <w:spacing w:val="-14"/>
          <w:sz w:val="28"/>
          <w:szCs w:val="28"/>
          <w:lang w:val="uk-UA" w:eastAsia="uk-UA" w:bidi="en-US"/>
        </w:rPr>
        <w:t xml:space="preserve"> </w:t>
      </w:r>
      <w:r w:rsidRPr="00863DDA">
        <w:rPr>
          <w:rFonts w:ascii="Times New Roman" w:eastAsia="Calibri" w:hAnsi="Times New Roman" w:cs="Times New Roman"/>
          <w:spacing w:val="-2"/>
          <w:sz w:val="28"/>
          <w:szCs w:val="28"/>
          <w:lang w:val="uk-UA" w:eastAsia="uk-UA" w:bidi="en-US"/>
        </w:rPr>
        <w:t>с.</w:t>
      </w:r>
    </w:p>
    <w:p w:rsidR="00E56663" w:rsidRPr="00863DDA" w:rsidRDefault="00E56663" w:rsidP="00863DDA">
      <w:pPr>
        <w:widowControl w:val="0"/>
        <w:numPr>
          <w:ilvl w:val="0"/>
          <w:numId w:val="12"/>
        </w:numPr>
        <w:tabs>
          <w:tab w:val="left" w:pos="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</w:pPr>
      <w:r w:rsidRPr="00863DD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Владимирова О.Г., Сапко О.Ю. Нормування антропогенного навантаження на окремі складові довкілля: навчальний посібник для здобувачів вищої освіти спеціальності 101 «Екологія». Одеса: Одеський державний екологічний університет, 2022. 289 с. </w:t>
      </w:r>
    </w:p>
    <w:p w:rsidR="00A23742" w:rsidRPr="00A77B60" w:rsidRDefault="005765DC" w:rsidP="00863DDA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Петровська М. Нормування якості довкілля: навчальний посібник. Львів. ЛНУ ім. Івана Франка, 2017. 300 с.</w:t>
      </w:r>
    </w:p>
    <w:p w:rsidR="005765DC" w:rsidRPr="00863DDA" w:rsidRDefault="005765DC" w:rsidP="00863DD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bidi="en-US"/>
        </w:rPr>
      </w:pPr>
      <w:r w:rsidRPr="00863DDA">
        <w:rPr>
          <w:rFonts w:ascii="Times New Roman" w:hAnsi="Times New Roman" w:cs="Times New Roman"/>
          <w:b/>
          <w:sz w:val="28"/>
          <w:szCs w:val="28"/>
          <w:lang w:val="uk-UA" w:bidi="en-US"/>
        </w:rPr>
        <w:t>Додаткова</w:t>
      </w:r>
      <w:r w:rsidR="00A77B60">
        <w:rPr>
          <w:rFonts w:ascii="Times New Roman" w:hAnsi="Times New Roman" w:cs="Times New Roman"/>
          <w:b/>
          <w:sz w:val="28"/>
          <w:szCs w:val="28"/>
          <w:lang w:val="uk-UA" w:bidi="en-US"/>
        </w:rPr>
        <w:t xml:space="preserve"> література</w:t>
      </w:r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O.O.,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O.I.,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Kravtsov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D.S. </w:t>
      </w:r>
      <w:r w:rsidR="001D0903">
        <w:fldChar w:fldCharType="begin"/>
      </w:r>
      <w:r w:rsidR="001D0903" w:rsidRPr="008516A2">
        <w:rPr>
          <w:lang w:val="uk-UA"/>
        </w:rPr>
        <w:instrText xml:space="preserve"> </w:instrText>
      </w:r>
      <w:r w:rsidR="001D0903">
        <w:instrText>HYPERLINK</w:instrText>
      </w:r>
      <w:r w:rsidR="001D0903" w:rsidRPr="008516A2">
        <w:rPr>
          <w:lang w:val="uk-UA"/>
        </w:rPr>
        <w:instrText xml:space="preserve"> "</w:instrText>
      </w:r>
      <w:r w:rsidR="001D0903">
        <w:instrText>http</w:instrText>
      </w:r>
      <w:r w:rsidR="001D0903" w:rsidRPr="008516A2">
        <w:rPr>
          <w:lang w:val="uk-UA"/>
        </w:rPr>
        <w:instrText>://</w:instrText>
      </w:r>
      <w:r w:rsidR="001D0903">
        <w:instrText>socrates</w:instrText>
      </w:r>
      <w:r w:rsidR="001D0903" w:rsidRPr="008516A2">
        <w:rPr>
          <w:lang w:val="uk-UA"/>
        </w:rPr>
        <w:instrText>.</w:instrText>
      </w:r>
      <w:r w:rsidR="001D0903">
        <w:instrText>vsau</w:instrText>
      </w:r>
      <w:r w:rsidR="001D0903" w:rsidRPr="008516A2">
        <w:rPr>
          <w:lang w:val="uk-UA"/>
        </w:rPr>
        <w:instrText>.</w:instrText>
      </w:r>
      <w:r w:rsidR="001D0903">
        <w:instrText>org</w:instrText>
      </w:r>
      <w:r w:rsidR="001D0903" w:rsidRPr="008516A2">
        <w:rPr>
          <w:lang w:val="uk-UA"/>
        </w:rPr>
        <w:instrText>/</w:instrText>
      </w:r>
      <w:r w:rsidR="001D0903">
        <w:instrText>method</w:instrText>
      </w:r>
      <w:r w:rsidR="001D0903" w:rsidRPr="008516A2">
        <w:rPr>
          <w:lang w:val="uk-UA"/>
        </w:rPr>
        <w:instrText>/</w:instrText>
      </w:r>
      <w:r w:rsidR="001D0903">
        <w:instrText>getfile</w:instrText>
      </w:r>
      <w:r w:rsidR="001D0903" w:rsidRPr="008516A2">
        <w:rPr>
          <w:lang w:val="uk-UA"/>
        </w:rPr>
        <w:instrText>.</w:instrText>
      </w:r>
      <w:r w:rsidR="001D0903">
        <w:instrText>php</w:instrText>
      </w:r>
      <w:r w:rsidR="001D0903" w:rsidRPr="008516A2">
        <w:rPr>
          <w:lang w:val="uk-UA"/>
        </w:rPr>
        <w:instrText>/101456.</w:instrText>
      </w:r>
      <w:r w:rsidR="001D0903">
        <w:instrText>pdf</w:instrText>
      </w:r>
      <w:r w:rsidR="001D0903" w:rsidRPr="008516A2">
        <w:rPr>
          <w:lang w:val="uk-UA"/>
        </w:rPr>
        <w:instrText>?</w:instrText>
      </w:r>
      <w:r w:rsidR="001D0903">
        <w:instrText>x</w:instrText>
      </w:r>
      <w:r w:rsidR="001D0903" w:rsidRPr="008516A2">
        <w:rPr>
          <w:lang w:val="uk-UA"/>
        </w:rPr>
        <w:instrText xml:space="preserve">=1" </w:instrText>
      </w:r>
      <w:r w:rsidR="001D0903">
        <w:fldChar w:fldCharType="separate"/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waste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enterprises</w:t>
      </w:r>
      <w:proofErr w:type="spellEnd"/>
      <w:r w:rsidR="001D0903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Аграрні інновації.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2024. №24. С. 7–14.</w:t>
      </w:r>
    </w:p>
    <w:p w:rsidR="003B5481" w:rsidRPr="00863DDA" w:rsidRDefault="003B5481" w:rsidP="00A77B60">
      <w:pPr>
        <w:tabs>
          <w:tab w:val="left" w:pos="426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r w:rsidR="001D0903">
        <w:fldChar w:fldCharType="begin"/>
      </w:r>
      <w:r w:rsidR="001D0903" w:rsidRPr="008516A2">
        <w:rPr>
          <w:lang w:val="en-US"/>
        </w:rPr>
        <w:instrText xml:space="preserve"> HYPERLINK "https://doi.org/10.32848/agrar.innov.2024.24.1" </w:instrText>
      </w:r>
      <w:r w:rsidR="001D0903">
        <w:fldChar w:fldCharType="separate"/>
      </w:r>
      <w:r w:rsidRPr="00863DDA">
        <w:rPr>
          <w:rStyle w:val="ae"/>
          <w:rFonts w:ascii="Times New Roman" w:hAnsi="Times New Roman" w:cs="Times New Roman"/>
          <w:color w:val="auto"/>
          <w:sz w:val="28"/>
          <w:szCs w:val="28"/>
          <w:lang w:val="uk-UA"/>
        </w:rPr>
        <w:t>https://doi.org/10.32848/agrar.innov.2024.24.1</w:t>
      </w:r>
      <w:r w:rsidR="001D0903">
        <w:rPr>
          <w:rStyle w:val="ae"/>
          <w:rFonts w:ascii="Times New Roman" w:hAnsi="Times New Roman" w:cs="Times New Roman"/>
          <w:color w:val="auto"/>
          <w:sz w:val="28"/>
          <w:szCs w:val="28"/>
          <w:lang w:val="uk-UA"/>
        </w:rPr>
        <w:fldChar w:fldCharType="end"/>
      </w:r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Agro-environmental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ecotoxicological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agricultural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soils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agrosphere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Науковий вісник Вінницької академії безперервної освіти. Серія «Екологія. Публічне управління та адміністрування».</w:t>
      </w:r>
      <w:r w:rsidRPr="00863DDA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63DDA"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2024. Вип. 2. С. 3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63DDA"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9.</w:t>
      </w:r>
    </w:p>
    <w:p w:rsidR="003B5481" w:rsidRPr="00863DDA" w:rsidRDefault="003B5481" w:rsidP="00A77B60">
      <w:pPr>
        <w:tabs>
          <w:tab w:val="left" w:pos="426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9" w:history="1">
        <w:r w:rsidRPr="00863DDA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https://doi.org/10.32782/2786-5681-2024-2.01</w:t>
        </w:r>
      </w:hyperlink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Hydro-ecological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pond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water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quality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Таврійський науковий вісник. Серія: Сільськогосподарські науки.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2024. Вип. 137. С. 482–488. </w:t>
      </w:r>
    </w:p>
    <w:p w:rsidR="003B5481" w:rsidRPr="00863DDA" w:rsidRDefault="003B5481" w:rsidP="00863DDA">
      <w:pPr>
        <w:tabs>
          <w:tab w:val="left" w:pos="426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10" w:history="1">
        <w:r w:rsidRPr="00863DDA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https://doi.org/10.32782/2226-0099.2024.137.57</w:t>
        </w:r>
      </w:hyperlink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Врадій О.І.,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Салямон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А.В. Вплив розташування лісів на агрохімічні показники родючості ґрунту в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агроекосистемі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журнал природничих наук.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2024. № 9. С. 218-225. </w:t>
      </w:r>
    </w:p>
    <w:p w:rsidR="003B5481" w:rsidRPr="00863DDA" w:rsidRDefault="003B5481" w:rsidP="00A77B60">
      <w:p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r w:rsidR="001D0903">
        <w:fldChar w:fldCharType="begin"/>
      </w:r>
      <w:r w:rsidR="001D0903" w:rsidRPr="008516A2">
        <w:rPr>
          <w:lang w:val="en-US"/>
        </w:rPr>
        <w:instrText xml:space="preserve"> HYPERLINK "https://doi.org/10.32782/naturaljournal.9.2024.22" </w:instrText>
      </w:r>
      <w:r w:rsidR="001D0903">
        <w:fldChar w:fldCharType="separate"/>
      </w:r>
      <w:r w:rsidRPr="00863DDA">
        <w:rPr>
          <w:rStyle w:val="ae"/>
          <w:rFonts w:ascii="Times New Roman" w:hAnsi="Times New Roman" w:cs="Times New Roman"/>
          <w:color w:val="auto"/>
          <w:sz w:val="28"/>
          <w:szCs w:val="28"/>
          <w:lang w:val="uk-UA"/>
        </w:rPr>
        <w:t>https://doi.org/10.32782/naturaljournal.9.2024.22</w:t>
      </w:r>
      <w:r w:rsidR="001D0903">
        <w:rPr>
          <w:rStyle w:val="ae"/>
          <w:rFonts w:ascii="Times New Roman" w:hAnsi="Times New Roman" w:cs="Times New Roman"/>
          <w:color w:val="auto"/>
          <w:sz w:val="28"/>
          <w:szCs w:val="28"/>
          <w:lang w:val="uk-UA"/>
        </w:rPr>
        <w:fldChar w:fldCharType="end"/>
      </w:r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Врадій О.І.,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Салямон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А.В. Екотоксикологічна оцінка грунтів агроекосистеми Лісостепу Правобережного.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Таврійський науковий вісник. Серія: Сільськогосподарські науки.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2024. Вип. 138. С. 397–403. </w:t>
      </w:r>
    </w:p>
    <w:p w:rsidR="003B5481" w:rsidRPr="00863DDA" w:rsidRDefault="003B5481" w:rsidP="00A77B60">
      <w:p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11" w:history="1">
        <w:r w:rsidRPr="00863DDA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https://doi.org/10.32782/2226-0099.2024.138.47</w:t>
        </w:r>
      </w:hyperlink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O.I.,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O.O. </w:t>
      </w:r>
      <w:r w:rsidR="001D0903">
        <w:fldChar w:fldCharType="begin"/>
      </w:r>
      <w:r w:rsidR="001D0903" w:rsidRPr="008516A2">
        <w:rPr>
          <w:lang w:val="pl-PL"/>
        </w:rPr>
        <w:instrText xml:space="preserve"> HYPERLIN</w:instrText>
      </w:r>
      <w:r w:rsidR="001D0903" w:rsidRPr="008516A2">
        <w:rPr>
          <w:lang w:val="pl-PL"/>
        </w:rPr>
        <w:instrText xml:space="preserve">K "http://socrates.vsau.org/method/getfile.php/109033.pdf?x=1" </w:instrText>
      </w:r>
      <w:r w:rsidR="001D0903">
        <w:fldChar w:fldCharType="separate"/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Ecological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economic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state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forest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ecosystems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marital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state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1D0903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Аграрні інновації.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2024. №27. С. 29–36.</w:t>
      </w:r>
    </w:p>
    <w:p w:rsidR="003B5481" w:rsidRPr="00863DDA" w:rsidRDefault="003B5481" w:rsidP="00A77B60">
      <w:p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r w:rsidR="001D0903">
        <w:fldChar w:fldCharType="begin"/>
      </w:r>
      <w:r w:rsidR="001D0903" w:rsidRPr="008516A2">
        <w:rPr>
          <w:lang w:val="en-US"/>
        </w:rPr>
        <w:instrText xml:space="preserve"> HYPERLINK "https://doi.org/10.32848/agrar.innov.2024.27.4" </w:instrText>
      </w:r>
      <w:r w:rsidR="001D0903">
        <w:fldChar w:fldCharType="separate"/>
      </w:r>
      <w:r w:rsidRPr="00863DDA">
        <w:rPr>
          <w:rStyle w:val="ae"/>
          <w:rFonts w:ascii="Times New Roman" w:eastAsia="ArialMT" w:hAnsi="Times New Roman" w:cs="Times New Roman"/>
          <w:color w:val="auto"/>
          <w:sz w:val="28"/>
          <w:szCs w:val="28"/>
          <w:lang w:val="uk-UA"/>
        </w:rPr>
        <w:t>https://doi.org/10.32848/agrar.innov.2024.27.4</w:t>
      </w:r>
      <w:r w:rsidR="001D0903">
        <w:rPr>
          <w:rStyle w:val="ae"/>
          <w:rFonts w:ascii="Times New Roman" w:eastAsia="ArialMT" w:hAnsi="Times New Roman" w:cs="Times New Roman"/>
          <w:color w:val="auto"/>
          <w:sz w:val="28"/>
          <w:szCs w:val="28"/>
          <w:lang w:val="uk-UA"/>
        </w:rPr>
        <w:fldChar w:fldCharType="end"/>
      </w:r>
    </w:p>
    <w:p w:rsidR="003B5481" w:rsidRPr="00863DDA" w:rsidRDefault="003B5481" w:rsidP="00A77B60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O.I.,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O.O.,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Kovka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N.S.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Assessment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ecological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state of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Southern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Bug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river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within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boundaries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city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>Khmelnitsky</w:t>
      </w:r>
      <w:proofErr w:type="spellEnd"/>
      <w:r w:rsidRPr="00863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Таврійський науковий вісник. Серія: Сільськогосподарські науки.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2025. </w:t>
      </w:r>
      <w:r w:rsidRPr="00863DDA">
        <w:rPr>
          <w:rFonts w:ascii="Times New Roman" w:eastAsia="TimesNewRomanPSMT" w:hAnsi="Times New Roman" w:cs="Times New Roman"/>
          <w:sz w:val="28"/>
          <w:szCs w:val="28"/>
          <w:lang w:val="uk-UA"/>
        </w:rPr>
        <w:t>Вип. 142. Частина 1. С. 291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63DDA">
        <w:rPr>
          <w:rFonts w:ascii="Times New Roman" w:eastAsia="TimesNewRomanPSMT" w:hAnsi="Times New Roman" w:cs="Times New Roman"/>
          <w:sz w:val="28"/>
          <w:szCs w:val="28"/>
          <w:lang w:val="uk-UA"/>
        </w:rPr>
        <w:t>302.</w:t>
      </w:r>
    </w:p>
    <w:p w:rsidR="000A565B" w:rsidRPr="00863DDA" w:rsidRDefault="003B5481" w:rsidP="00A77B6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12" w:history="1">
        <w:r w:rsidRPr="00863DDA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https://doi.org/10.32782/2226-0099.2025.142.1.36</w:t>
        </w:r>
      </w:hyperlink>
    </w:p>
    <w:p w:rsidR="000A565B" w:rsidRPr="00863DDA" w:rsidRDefault="000A565B" w:rsidP="00A77B60">
      <w:pPr>
        <w:pStyle w:val="a6"/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r w:rsidR="001D0903">
        <w:fldChar w:fldCharType="begin"/>
      </w:r>
      <w:r w:rsidR="001D0903" w:rsidRPr="008516A2">
        <w:rPr>
          <w:lang w:val="en-US"/>
        </w:rPr>
        <w:instrText xml:space="preserve"> HYPERLINK "http://socrates.vsau.org/method/getfile.php/97571.pdf?x=1" </w:instrText>
      </w:r>
      <w:r w:rsidR="001D0903">
        <w:fldChar w:fldCharType="separate"/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Intensity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heavy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metal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contamination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fodder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grain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obtained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Right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Bank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Forest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Steppe</w:t>
      </w:r>
      <w:proofErr w:type="spellEnd"/>
      <w:r w:rsidR="001D0903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Екологічні науки.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2023. № 6 (51). C. 95-99.</w:t>
      </w:r>
    </w:p>
    <w:p w:rsidR="000A565B" w:rsidRPr="00863DDA" w:rsidRDefault="000A565B" w:rsidP="00A77B6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r w:rsidR="001D0903">
        <w:fldChar w:fldCharType="begin"/>
      </w:r>
      <w:r w:rsidR="001D0903" w:rsidRPr="008516A2">
        <w:rPr>
          <w:lang w:val="en-US"/>
        </w:rPr>
        <w:instrText xml:space="preserve"> HYPERLINK "https://d</w:instrText>
      </w:r>
      <w:r w:rsidR="001D0903" w:rsidRPr="008516A2">
        <w:rPr>
          <w:lang w:val="en-US"/>
        </w:rPr>
        <w:instrText xml:space="preserve">oi.org/10.32846/2306-9716/2023.eco.6-51.15" </w:instrText>
      </w:r>
      <w:r w:rsidR="001D0903">
        <w:fldChar w:fldCharType="separate"/>
      </w:r>
      <w:r w:rsidRPr="00863DDA">
        <w:rPr>
          <w:rStyle w:val="ae"/>
          <w:rFonts w:ascii="Times New Roman" w:hAnsi="Times New Roman" w:cs="Times New Roman"/>
          <w:sz w:val="28"/>
          <w:szCs w:val="28"/>
          <w:lang w:val="uk-UA"/>
        </w:rPr>
        <w:t>https://doi.org/10.32846/2306-9716/2023.eco.6-51.15</w:t>
      </w:r>
      <w:r w:rsidR="001D0903">
        <w:rPr>
          <w:rStyle w:val="ae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8A116A" w:rsidRPr="00863DDA" w:rsidRDefault="008A116A" w:rsidP="00A77B60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O.О.,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O.I.</w:t>
      </w:r>
      <w:r w:rsidRPr="00863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Organic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element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soil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preservation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DDA">
        <w:rPr>
          <w:rFonts w:ascii="Times New Roman" w:hAnsi="Times New Roman" w:cs="Times New Roman"/>
          <w:sz w:val="28"/>
          <w:szCs w:val="28"/>
          <w:lang w:val="uk-UA"/>
        </w:rPr>
        <w:t>restoration</w:t>
      </w:r>
      <w:proofErr w:type="spellEnd"/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Сільське господарство та лісівництво.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2023. № 3 (30). С. 228–239. </w:t>
      </w:r>
    </w:p>
    <w:p w:rsidR="008A116A" w:rsidRPr="00863DDA" w:rsidRDefault="008A116A" w:rsidP="00A77B60">
      <w:p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>DOI: 10.37128/2707-5826-2023-3-17</w:t>
      </w:r>
    </w:p>
    <w:p w:rsidR="00D47116" w:rsidRPr="00863DDA" w:rsidRDefault="00D47116" w:rsidP="00A77B60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3DDA">
        <w:rPr>
          <w:rFonts w:ascii="Times New Roman" w:hAnsi="Times New Roman"/>
          <w:sz w:val="28"/>
          <w:szCs w:val="28"/>
          <w:lang w:val="uk-UA"/>
        </w:rPr>
        <w:t xml:space="preserve">Разанов С.Ф., Врадій О.І. Оцінка інтенсивності забруднення їстівних грибів важкими металами в умовах Лісостепу Правобережного України. </w:t>
      </w:r>
      <w:r w:rsidRPr="00863DDA">
        <w:rPr>
          <w:rFonts w:ascii="Times New Roman" w:hAnsi="Times New Roman"/>
          <w:i/>
          <w:sz w:val="28"/>
          <w:szCs w:val="28"/>
          <w:lang w:val="uk-UA"/>
        </w:rPr>
        <w:t>Збалансоване природокористування.</w:t>
      </w:r>
      <w:r w:rsidRPr="00863DDA">
        <w:rPr>
          <w:rFonts w:ascii="Times New Roman" w:hAnsi="Times New Roman"/>
          <w:sz w:val="28"/>
          <w:szCs w:val="28"/>
          <w:lang w:val="uk-UA"/>
        </w:rPr>
        <w:t xml:space="preserve"> 2019. № 1. С. 57–65.</w:t>
      </w:r>
    </w:p>
    <w:p w:rsidR="00D47116" w:rsidRPr="00863DDA" w:rsidRDefault="00D47116" w:rsidP="00A77B60">
      <w:pPr>
        <w:pStyle w:val="af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63DDA">
        <w:rPr>
          <w:rFonts w:ascii="Times New Roman" w:hAnsi="Times New Roman"/>
          <w:bCs/>
          <w:sz w:val="28"/>
          <w:szCs w:val="28"/>
          <w:lang w:val="uk-UA"/>
        </w:rPr>
        <w:t>DOI: </w:t>
      </w:r>
      <w:hyperlink r:id="rId13" w:history="1">
        <w:r w:rsidRPr="00863DDA">
          <w:rPr>
            <w:rFonts w:ascii="Times New Roman" w:hAnsi="Times New Roman"/>
            <w:bCs/>
            <w:sz w:val="28"/>
            <w:szCs w:val="28"/>
            <w:lang w:val="uk-UA"/>
          </w:rPr>
          <w:t>https://doi.org/10.33730/2310-4678.1.2019.170591</w:t>
        </w:r>
      </w:hyperlink>
    </w:p>
    <w:p w:rsidR="00D47116" w:rsidRPr="00863DDA" w:rsidRDefault="00D47116" w:rsidP="00A77B60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Врадій О.І. Визначення питомої активності </w:t>
      </w:r>
      <w:r w:rsidRPr="00863D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137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Cs, </w:t>
      </w:r>
      <w:r w:rsidRPr="00863D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40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K, </w:t>
      </w:r>
      <w:r w:rsidRPr="00863D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226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Ra та </w:t>
      </w:r>
      <w:r w:rsidRPr="00863D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232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Th у сірому лісовому ґрунті при вирощуванні озимої пшениці за її мінерального удобрення. </w:t>
      </w:r>
      <w:r w:rsidRPr="00863DDA">
        <w:rPr>
          <w:rFonts w:ascii="Times New Roman" w:hAnsi="Times New Roman" w:cs="Times New Roman"/>
          <w:i/>
          <w:sz w:val="28"/>
          <w:szCs w:val="28"/>
          <w:lang w:val="uk-UA"/>
        </w:rPr>
        <w:t>Вісник Сумського національного аграрного університету. (Агрономія і біологія)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>. 2025. Вип. 3 (61). С. 64–69.</w:t>
      </w:r>
    </w:p>
    <w:p w:rsidR="00BB36E9" w:rsidRPr="00863DDA" w:rsidRDefault="00D47116" w:rsidP="00A77B60">
      <w:pPr>
        <w:tabs>
          <w:tab w:val="left" w:pos="426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r w:rsidR="001D0903">
        <w:fldChar w:fldCharType="begin"/>
      </w:r>
      <w:r w:rsidR="001D0903" w:rsidRPr="008516A2">
        <w:rPr>
          <w:lang w:val="en-US"/>
        </w:rPr>
        <w:instrText xml:space="preserve"> HYPERLINK "https://doi.org/10.32782/agrobio.2025.3.7" </w:instrText>
      </w:r>
      <w:r w:rsidR="001D0903">
        <w:fldChar w:fldCharType="separate"/>
      </w:r>
      <w:r w:rsidRPr="00863DDA">
        <w:rPr>
          <w:rStyle w:val="ae"/>
          <w:rFonts w:ascii="Times New Roman" w:hAnsi="Times New Roman" w:cs="Times New Roman"/>
          <w:sz w:val="28"/>
          <w:szCs w:val="28"/>
          <w:lang w:val="uk-UA"/>
        </w:rPr>
        <w:t>https://doi.org/10.32782/agrobio.2025.3.7</w:t>
      </w:r>
      <w:r w:rsidR="001D0903">
        <w:rPr>
          <w:rStyle w:val="ae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E814B9" w:rsidRPr="00863DDA" w:rsidRDefault="00E814B9" w:rsidP="00863D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63D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Інформаційні ресурси </w:t>
      </w:r>
    </w:p>
    <w:p w:rsidR="00E814B9" w:rsidRPr="00A77B60" w:rsidRDefault="00E814B9" w:rsidP="00A77B60">
      <w:pPr>
        <w:pStyle w:val="af"/>
        <w:numPr>
          <w:ilvl w:val="0"/>
          <w:numId w:val="16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3DDA">
        <w:rPr>
          <w:rFonts w:ascii="Times New Roman" w:hAnsi="Times New Roman"/>
          <w:sz w:val="28"/>
          <w:szCs w:val="28"/>
          <w:lang w:val="uk-UA"/>
        </w:rPr>
        <w:t xml:space="preserve">Міністерство економіки, екології та сільського господарства України: </w:t>
      </w:r>
      <w:r w:rsidRPr="00A77B60">
        <w:rPr>
          <w:rFonts w:ascii="Times New Roman" w:hAnsi="Times New Roman"/>
          <w:sz w:val="28"/>
          <w:szCs w:val="28"/>
          <w:lang w:val="uk-UA"/>
        </w:rPr>
        <w:t>URL:</w:t>
      </w:r>
      <w:r w:rsidRPr="00A77B60">
        <w:rPr>
          <w:rFonts w:ascii="Times New Roman" w:hAnsi="Times New Roman"/>
          <w:color w:val="0462C1"/>
          <w:spacing w:val="-67"/>
          <w:sz w:val="28"/>
          <w:szCs w:val="28"/>
          <w:lang w:val="uk-UA"/>
        </w:rPr>
        <w:t xml:space="preserve"> </w:t>
      </w:r>
      <w:hyperlink r:id="rId14" w:history="1">
        <w:r w:rsidRPr="00A77B60">
          <w:rPr>
            <w:rStyle w:val="ae"/>
            <w:rFonts w:ascii="Times New Roman" w:hAnsi="Times New Roman"/>
            <w:sz w:val="28"/>
            <w:szCs w:val="28"/>
            <w:lang w:val="uk-UA"/>
          </w:rPr>
          <w:t>https://mepr.gov.ua/</w:t>
        </w:r>
      </w:hyperlink>
    </w:p>
    <w:p w:rsidR="00E814B9" w:rsidRPr="00A77B60" w:rsidRDefault="00E814B9" w:rsidP="00A77B60">
      <w:pPr>
        <w:pStyle w:val="a6"/>
        <w:widowControl w:val="0"/>
        <w:numPr>
          <w:ilvl w:val="0"/>
          <w:numId w:val="16"/>
        </w:numPr>
        <w:tabs>
          <w:tab w:val="left" w:pos="851"/>
          <w:tab w:val="left" w:pos="993"/>
          <w:tab w:val="left" w:pos="1560"/>
          <w:tab w:val="left" w:pos="1889"/>
          <w:tab w:val="left" w:pos="1890"/>
          <w:tab w:val="left" w:pos="3275"/>
          <w:tab w:val="left" w:pos="4637"/>
          <w:tab w:val="left" w:pos="5697"/>
          <w:tab w:val="left" w:pos="6915"/>
          <w:tab w:val="left" w:pos="8172"/>
          <w:tab w:val="left" w:pos="9476"/>
          <w:tab w:val="left" w:pos="10773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Державне агентство водних ресурсів України: </w:t>
      </w:r>
      <w:r w:rsidRPr="00A77B60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A77B60">
        <w:rPr>
          <w:rFonts w:ascii="Times New Roman" w:hAnsi="Times New Roman" w:cs="Times New Roman"/>
          <w:color w:val="0462C1"/>
          <w:spacing w:val="-67"/>
          <w:sz w:val="28"/>
          <w:szCs w:val="28"/>
          <w:lang w:val="uk-UA"/>
        </w:rPr>
        <w:t xml:space="preserve"> </w:t>
      </w:r>
      <w:hyperlink r:id="rId15">
        <w:r w:rsidRPr="00A77B60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  <w:lang w:val="uk-UA"/>
          </w:rPr>
          <w:t>https://www.davr.gov.ua/</w:t>
        </w:r>
      </w:hyperlink>
    </w:p>
    <w:p w:rsidR="00E814B9" w:rsidRPr="00A77B60" w:rsidRDefault="00A77B60" w:rsidP="00A77B60">
      <w:pPr>
        <w:pStyle w:val="a6"/>
        <w:widowControl w:val="0"/>
        <w:numPr>
          <w:ilvl w:val="0"/>
          <w:numId w:val="16"/>
        </w:numPr>
        <w:tabs>
          <w:tab w:val="left" w:pos="851"/>
          <w:tab w:val="left" w:pos="993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Державна екологічна </w:t>
      </w:r>
      <w:r w:rsidR="00E814B9"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інспекція: </w:t>
      </w:r>
      <w:r w:rsidR="00E814B9" w:rsidRPr="00A77B60">
        <w:rPr>
          <w:rFonts w:ascii="Times New Roman" w:hAnsi="Times New Roman" w:cs="Times New Roman"/>
          <w:sz w:val="28"/>
          <w:szCs w:val="28"/>
          <w:lang w:val="uk-UA"/>
        </w:rPr>
        <w:t>URL:</w:t>
      </w:r>
      <w:hyperlink r:id="rId16">
        <w:r w:rsidR="00E814B9" w:rsidRPr="00A77B60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  <w:lang w:val="uk-UA"/>
          </w:rPr>
          <w:t>https://www.dei.gov.ua/</w:t>
        </w:r>
      </w:hyperlink>
    </w:p>
    <w:p w:rsidR="00E814B9" w:rsidRPr="00A77B60" w:rsidRDefault="00E814B9" w:rsidP="00A77B60">
      <w:pPr>
        <w:pStyle w:val="af"/>
        <w:numPr>
          <w:ilvl w:val="0"/>
          <w:numId w:val="16"/>
        </w:numPr>
        <w:tabs>
          <w:tab w:val="left" w:pos="851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3DDA">
        <w:rPr>
          <w:rFonts w:ascii="Times New Roman" w:hAnsi="Times New Roman"/>
          <w:sz w:val="28"/>
          <w:szCs w:val="28"/>
          <w:lang w:val="uk-UA"/>
        </w:rPr>
        <w:t xml:space="preserve">Басейнове управління водних ресурсів річки Південний Буг: </w:t>
      </w:r>
      <w:r w:rsidR="00A77B60">
        <w:rPr>
          <w:rFonts w:ascii="Times New Roman" w:hAnsi="Times New Roman"/>
          <w:sz w:val="28"/>
          <w:szCs w:val="28"/>
          <w:lang w:val="uk-UA"/>
        </w:rPr>
        <w:t>URL: </w:t>
      </w:r>
      <w:hyperlink r:id="rId17" w:history="1">
        <w:r w:rsidRPr="00A77B60">
          <w:rPr>
            <w:rStyle w:val="ae"/>
            <w:rFonts w:ascii="Times New Roman" w:hAnsi="Times New Roman"/>
            <w:sz w:val="28"/>
            <w:szCs w:val="28"/>
            <w:lang w:val="uk-UA"/>
          </w:rPr>
          <w:t>https://buvrpb.davr.gov.ua/</w:t>
        </w:r>
      </w:hyperlink>
    </w:p>
    <w:p w:rsidR="00E814B9" w:rsidRPr="00A77B60" w:rsidRDefault="00A77B60" w:rsidP="00A77B60">
      <w:pPr>
        <w:pStyle w:val="af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ЕкоДія:</w:t>
      </w:r>
      <w:r w:rsidR="00E814B9" w:rsidRPr="00A77B60">
        <w:rPr>
          <w:rFonts w:ascii="Times New Roman" w:hAnsi="Times New Roman"/>
          <w:sz w:val="28"/>
          <w:szCs w:val="28"/>
          <w:lang w:val="uk-UA"/>
        </w:rPr>
        <w:t>URL:</w:t>
      </w:r>
      <w:hyperlink r:id="rId18" w:history="1">
        <w:r w:rsidRPr="00B60363">
          <w:rPr>
            <w:rStyle w:val="ae"/>
            <w:rFonts w:ascii="Times New Roman" w:hAnsi="Times New Roman"/>
            <w:sz w:val="28"/>
            <w:szCs w:val="28"/>
            <w:lang w:val="uk-UA"/>
          </w:rPr>
          <w:t>https</w:t>
        </w:r>
        <w:proofErr w:type="spellEnd"/>
        <w:r w:rsidRPr="00B60363">
          <w:rPr>
            <w:rStyle w:val="ae"/>
            <w:rFonts w:ascii="Times New Roman" w:hAnsi="Times New Roman"/>
            <w:sz w:val="28"/>
            <w:szCs w:val="28"/>
            <w:lang w:val="uk-UA"/>
          </w:rPr>
          <w:t>://ecoaction.org.ua/</w:t>
        </w:r>
      </w:hyperlink>
    </w:p>
    <w:p w:rsidR="00E814B9" w:rsidRPr="00863DDA" w:rsidRDefault="00E814B9" w:rsidP="00A77B60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814B9" w:rsidRPr="00863DDA" w:rsidRDefault="00E814B9" w:rsidP="00863DDA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СИСТЕМА ОЦІНЮВАННЯ ТА ВИМОГИ ДО КОНТРОЛЮ ЗНАНЬ ЗДОБУВАЧІВ ВИЩОЇ ОСВІТИ</w:t>
      </w:r>
    </w:p>
    <w:p w:rsidR="00E814B9" w:rsidRPr="00863DDA" w:rsidRDefault="00E814B9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A">
        <w:rPr>
          <w:rFonts w:ascii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</w:t>
      </w:r>
      <w:r w:rsidR="00A77B60">
        <w:rPr>
          <w:rFonts w:ascii="Times New Roman" w:hAnsi="Times New Roman" w:cs="Times New Roman"/>
          <w:sz w:val="28"/>
          <w:szCs w:val="28"/>
          <w:lang w:val="uk-UA"/>
        </w:rPr>
        <w:t xml:space="preserve"> виховної роботи та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</w:t>
      </w:r>
      <w:r w:rsidR="00A77B60">
        <w:rPr>
          <w:rFonts w:ascii="Times New Roman" w:hAnsi="Times New Roman" w:cs="Times New Roman"/>
          <w:sz w:val="28"/>
          <w:szCs w:val="28"/>
          <w:lang w:val="uk-UA"/>
        </w:rPr>
        <w:t xml:space="preserve">здобувача </w:t>
      </w:r>
      <w:r w:rsidRPr="00863DDA">
        <w:rPr>
          <w:rFonts w:ascii="Times New Roman" w:hAnsi="Times New Roman" w:cs="Times New Roman"/>
          <w:sz w:val="28"/>
          <w:szCs w:val="28"/>
          <w:lang w:val="uk-UA"/>
        </w:rPr>
        <w:t>і до 30% підсумкової оцінки – за результатами підсумкового контролю.</w:t>
      </w:r>
    </w:p>
    <w:p w:rsidR="00E814B9" w:rsidRPr="00863DDA" w:rsidRDefault="00E814B9" w:rsidP="00A77B60">
      <w:pPr>
        <w:widowControl w:val="0"/>
        <w:spacing w:after="0" w:line="276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150197106"/>
      <w:r w:rsidRPr="00863D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6772"/>
        <w:gridCol w:w="1513"/>
      </w:tblGrid>
      <w:tr w:rsidR="00E814B9" w:rsidRPr="00A77B60" w:rsidTr="00A77B60">
        <w:tc>
          <w:tcPr>
            <w:tcW w:w="1060" w:type="dxa"/>
            <w:vAlign w:val="center"/>
          </w:tcPr>
          <w:bookmarkEnd w:id="6"/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</w:tr>
      <w:tr w:rsidR="00E814B9" w:rsidRPr="00A77B60" w:rsidTr="00A77B60">
        <w:trPr>
          <w:trHeight w:val="70"/>
        </w:trPr>
        <w:tc>
          <w:tcPr>
            <w:tcW w:w="9345" w:type="dxa"/>
            <w:gridSpan w:val="3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1</w:t>
            </w:r>
          </w:p>
        </w:tc>
      </w:tr>
      <w:tr w:rsidR="00E814B9" w:rsidRPr="00A77B60" w:rsidTr="00A77B60">
        <w:trPr>
          <w:trHeight w:val="266"/>
        </w:trPr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tabs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814B9" w:rsidRPr="00A77B60" w:rsidTr="00A77B60">
        <w:tc>
          <w:tcPr>
            <w:tcW w:w="7832" w:type="dxa"/>
            <w:gridSpan w:val="2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1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2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tabs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814B9" w:rsidRPr="00A77B60" w:rsidTr="00A77B60">
        <w:tc>
          <w:tcPr>
            <w:tcW w:w="1060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814B9" w:rsidRPr="00A77B60" w:rsidTr="00A77B60">
        <w:tc>
          <w:tcPr>
            <w:tcW w:w="7832" w:type="dxa"/>
            <w:gridSpan w:val="2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2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E814B9" w:rsidRPr="00A77B60" w:rsidTr="00A77B60">
        <w:tc>
          <w:tcPr>
            <w:tcW w:w="7832" w:type="dxa"/>
            <w:gridSpan w:val="2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наукової, інноваційної, навчальної, виховної роботи та активності здобувача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E814B9" w:rsidRPr="00A77B60" w:rsidTr="00A77B60">
        <w:tc>
          <w:tcPr>
            <w:tcW w:w="7832" w:type="dxa"/>
            <w:gridSpan w:val="2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Підсумкове тестування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E814B9" w:rsidRPr="00E0769B" w:rsidTr="00A77B60">
        <w:tc>
          <w:tcPr>
            <w:tcW w:w="7832" w:type="dxa"/>
            <w:gridSpan w:val="2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13" w:type="dxa"/>
            <w:vAlign w:val="center"/>
          </w:tcPr>
          <w:p w:rsidR="00E814B9" w:rsidRPr="00A77B60" w:rsidRDefault="00E814B9" w:rsidP="00A7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E814B9" w:rsidRPr="006B686F" w:rsidRDefault="00E814B9" w:rsidP="00E81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814B9" w:rsidRPr="00A77B60" w:rsidRDefault="00A77B60" w:rsidP="00A77B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B60">
        <w:rPr>
          <w:rFonts w:ascii="Times New Roman" w:hAnsi="Times New Roman" w:cs="Times New Roman"/>
          <w:b/>
          <w:sz w:val="28"/>
          <w:szCs w:val="28"/>
          <w:lang w:val="uk-UA"/>
        </w:rPr>
        <w:t>Відповідність шкал оцінок якості засвоєння навчального матеріалу</w:t>
      </w:r>
    </w:p>
    <w:tbl>
      <w:tblPr>
        <w:tblW w:w="954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1513"/>
        <w:gridCol w:w="5257"/>
      </w:tblGrid>
      <w:tr w:rsidR="00E814B9" w:rsidRPr="00FD04E8" w:rsidTr="00A77B60">
        <w:trPr>
          <w:trHeight w:val="569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Оцінка</w:t>
            </w:r>
            <w:r w:rsidRPr="00FD04E8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5257" w:type="dxa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Оцінка за національною шкалою</w:t>
            </w:r>
          </w:p>
          <w:p w:rsidR="00E814B9" w:rsidRPr="00FD04E8" w:rsidRDefault="00A77B60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для екзамен</w:t>
            </w:r>
            <w:r w:rsidR="00E814B9"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у</w:t>
            </w:r>
          </w:p>
        </w:tc>
      </w:tr>
      <w:tr w:rsidR="00E814B9" w:rsidRPr="00FD04E8" w:rsidTr="00A77B60">
        <w:trPr>
          <w:trHeight w:val="297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відмінно</w:t>
            </w:r>
          </w:p>
        </w:tc>
      </w:tr>
      <w:tr w:rsidR="00E814B9" w:rsidRPr="00FD04E8" w:rsidTr="00A77B60">
        <w:trPr>
          <w:trHeight w:val="199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257" w:type="dxa"/>
            <w:vMerge w:val="restart"/>
            <w:tcBorders>
              <w:top w:val="single" w:sz="2" w:space="0" w:color="000000"/>
            </w:tcBorders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добре</w:t>
            </w:r>
          </w:p>
        </w:tc>
      </w:tr>
      <w:tr w:rsidR="00E814B9" w:rsidRPr="00FD04E8" w:rsidTr="00A77B60">
        <w:trPr>
          <w:trHeight w:val="308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75-81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5257" w:type="dxa"/>
            <w:vMerge/>
            <w:tcBorders>
              <w:bottom w:val="single" w:sz="2" w:space="0" w:color="000000"/>
            </w:tcBorders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E814B9" w:rsidRPr="00FD04E8" w:rsidTr="00A77B60">
        <w:trPr>
          <w:trHeight w:val="308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66-74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5257" w:type="dxa"/>
            <w:vMerge w:val="restart"/>
            <w:tcBorders>
              <w:top w:val="single" w:sz="2" w:space="0" w:color="000000"/>
            </w:tcBorders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задовільно</w:t>
            </w:r>
          </w:p>
        </w:tc>
      </w:tr>
      <w:tr w:rsidR="00E814B9" w:rsidRPr="00FD04E8" w:rsidTr="00A77B60">
        <w:trPr>
          <w:trHeight w:val="297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60-65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Е</w:t>
            </w:r>
          </w:p>
        </w:tc>
        <w:tc>
          <w:tcPr>
            <w:tcW w:w="5257" w:type="dxa"/>
            <w:vMerge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E814B9" w:rsidRPr="00FD04E8" w:rsidTr="00A77B60">
        <w:trPr>
          <w:trHeight w:val="616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FX</w:t>
            </w:r>
          </w:p>
        </w:tc>
        <w:tc>
          <w:tcPr>
            <w:tcW w:w="5257" w:type="dxa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незадовільно з можливістю</w:t>
            </w:r>
          </w:p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повторного складання</w:t>
            </w:r>
          </w:p>
        </w:tc>
      </w:tr>
      <w:tr w:rsidR="00E814B9" w:rsidRPr="00FD04E8" w:rsidTr="00A77B60">
        <w:trPr>
          <w:trHeight w:val="228"/>
          <w:jc w:val="center"/>
        </w:trPr>
        <w:tc>
          <w:tcPr>
            <w:tcW w:w="2774" w:type="dxa"/>
            <w:vAlign w:val="center"/>
          </w:tcPr>
          <w:p w:rsidR="00E814B9" w:rsidRPr="00FD04E8" w:rsidRDefault="00E814B9" w:rsidP="00A77B60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0" w:type="auto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</w:t>
            </w:r>
          </w:p>
        </w:tc>
        <w:tc>
          <w:tcPr>
            <w:tcW w:w="5257" w:type="dxa"/>
            <w:vAlign w:val="center"/>
          </w:tcPr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незадовільно з обов’язковим</w:t>
            </w:r>
          </w:p>
          <w:p w:rsidR="00E814B9" w:rsidRPr="00FD04E8" w:rsidRDefault="00E814B9" w:rsidP="00A77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повторним вивченням дисципліни</w:t>
            </w:r>
          </w:p>
        </w:tc>
      </w:tr>
    </w:tbl>
    <w:p w:rsidR="00E814B9" w:rsidRPr="00A77B60" w:rsidRDefault="00E814B9" w:rsidP="00A77B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B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здобувач упродовж семестру за підсумками контрольних заходів набрав (отримав) менше 35 балів, то він не допускається до екзамену. </w:t>
      </w:r>
    </w:p>
    <w:p w:rsidR="00E814B9" w:rsidRPr="00A77B60" w:rsidRDefault="00E814B9" w:rsidP="00A77B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7B60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E814B9" w:rsidRPr="00A77B60" w:rsidSect="00B61012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03" w:rsidRDefault="001D0903" w:rsidP="00B61012">
      <w:pPr>
        <w:spacing w:after="0" w:line="240" w:lineRule="auto"/>
      </w:pPr>
      <w:r>
        <w:separator/>
      </w:r>
    </w:p>
  </w:endnote>
  <w:endnote w:type="continuationSeparator" w:id="0">
    <w:p w:rsidR="001D0903" w:rsidRDefault="001D0903" w:rsidP="00B6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03" w:rsidRDefault="001D0903" w:rsidP="00B61012">
      <w:pPr>
        <w:spacing w:after="0" w:line="240" w:lineRule="auto"/>
      </w:pPr>
      <w:r>
        <w:separator/>
      </w:r>
    </w:p>
  </w:footnote>
  <w:footnote w:type="continuationSeparator" w:id="0">
    <w:p w:rsidR="001D0903" w:rsidRDefault="001D0903" w:rsidP="00B6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580"/>
      <w:docPartObj>
        <w:docPartGallery w:val="Page Numbers (Top of Page)"/>
        <w:docPartUnique/>
      </w:docPartObj>
    </w:sdtPr>
    <w:sdtEndPr/>
    <w:sdtContent>
      <w:p w:rsidR="006B4DB1" w:rsidRDefault="00EB2A32">
        <w:pPr>
          <w:pStyle w:val="a8"/>
          <w:jc w:val="right"/>
        </w:pPr>
        <w:r>
          <w:fldChar w:fldCharType="begin"/>
        </w:r>
        <w:r w:rsidR="00162F48">
          <w:instrText xml:space="preserve"> PAGE   \* MERGEFORMAT </w:instrText>
        </w:r>
        <w:r>
          <w:fldChar w:fldCharType="separate"/>
        </w:r>
        <w:r w:rsidR="009462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B4DB1" w:rsidRDefault="006B4D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06" w:hanging="69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62" w:hanging="696"/>
      </w:pPr>
    </w:lvl>
    <w:lvl w:ilvl="2">
      <w:numFmt w:val="bullet"/>
      <w:lvlText w:val="•"/>
      <w:lvlJc w:val="left"/>
      <w:pPr>
        <w:ind w:left="2008" w:hanging="696"/>
      </w:pPr>
    </w:lvl>
    <w:lvl w:ilvl="3">
      <w:numFmt w:val="bullet"/>
      <w:lvlText w:val="•"/>
      <w:lvlJc w:val="left"/>
      <w:pPr>
        <w:ind w:left="2955" w:hanging="696"/>
      </w:pPr>
    </w:lvl>
    <w:lvl w:ilvl="4">
      <w:numFmt w:val="bullet"/>
      <w:lvlText w:val="•"/>
      <w:lvlJc w:val="left"/>
      <w:pPr>
        <w:ind w:left="3901" w:hanging="696"/>
      </w:pPr>
    </w:lvl>
    <w:lvl w:ilvl="5">
      <w:numFmt w:val="bullet"/>
      <w:lvlText w:val="•"/>
      <w:lvlJc w:val="left"/>
      <w:pPr>
        <w:ind w:left="4848" w:hanging="696"/>
      </w:pPr>
    </w:lvl>
    <w:lvl w:ilvl="6">
      <w:numFmt w:val="bullet"/>
      <w:lvlText w:val="•"/>
      <w:lvlJc w:val="left"/>
      <w:pPr>
        <w:ind w:left="5794" w:hanging="696"/>
      </w:pPr>
    </w:lvl>
    <w:lvl w:ilvl="7">
      <w:numFmt w:val="bullet"/>
      <w:lvlText w:val="•"/>
      <w:lvlJc w:val="left"/>
      <w:pPr>
        <w:ind w:left="6740" w:hanging="696"/>
      </w:pPr>
    </w:lvl>
    <w:lvl w:ilvl="8">
      <w:numFmt w:val="bullet"/>
      <w:lvlText w:val="•"/>
      <w:lvlJc w:val="left"/>
      <w:pPr>
        <w:ind w:left="7687" w:hanging="696"/>
      </w:pPr>
    </w:lvl>
  </w:abstractNum>
  <w:abstractNum w:abstractNumId="1">
    <w:nsid w:val="08567385"/>
    <w:multiLevelType w:val="hybridMultilevel"/>
    <w:tmpl w:val="03F8979C"/>
    <w:lvl w:ilvl="0" w:tplc="CFF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63E62"/>
    <w:multiLevelType w:val="hybridMultilevel"/>
    <w:tmpl w:val="097C2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3588D"/>
    <w:multiLevelType w:val="hybridMultilevel"/>
    <w:tmpl w:val="A66CE948"/>
    <w:lvl w:ilvl="0" w:tplc="09265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A02E5"/>
    <w:multiLevelType w:val="hybridMultilevel"/>
    <w:tmpl w:val="7B3C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1CE"/>
    <w:multiLevelType w:val="hybridMultilevel"/>
    <w:tmpl w:val="22A0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5775B"/>
    <w:multiLevelType w:val="hybridMultilevel"/>
    <w:tmpl w:val="2C8EA81A"/>
    <w:lvl w:ilvl="0" w:tplc="5650CDCE">
      <w:start w:val="18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6615D"/>
    <w:multiLevelType w:val="hybridMultilevel"/>
    <w:tmpl w:val="CBBC9DC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94E020D"/>
    <w:multiLevelType w:val="hybridMultilevel"/>
    <w:tmpl w:val="AB2AF258"/>
    <w:lvl w:ilvl="0" w:tplc="AD4C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4A51C4"/>
    <w:multiLevelType w:val="hybridMultilevel"/>
    <w:tmpl w:val="8BCEE064"/>
    <w:lvl w:ilvl="0" w:tplc="9640A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22D52"/>
    <w:multiLevelType w:val="hybridMultilevel"/>
    <w:tmpl w:val="DF0C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37DDF"/>
    <w:multiLevelType w:val="hybridMultilevel"/>
    <w:tmpl w:val="2D16110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66494F8B"/>
    <w:multiLevelType w:val="hybridMultilevel"/>
    <w:tmpl w:val="85904594"/>
    <w:lvl w:ilvl="0" w:tplc="7CB49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B44B9C"/>
    <w:multiLevelType w:val="hybridMultilevel"/>
    <w:tmpl w:val="7272F6B8"/>
    <w:lvl w:ilvl="0" w:tplc="C20E30F4">
      <w:start w:val="7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680676A"/>
    <w:multiLevelType w:val="hybridMultilevel"/>
    <w:tmpl w:val="5554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042D8"/>
    <w:multiLevelType w:val="hybridMultilevel"/>
    <w:tmpl w:val="489603CE"/>
    <w:lvl w:ilvl="0" w:tplc="2D98AA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14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  <w:num w:numId="13">
    <w:abstractNumId w:val="6"/>
  </w:num>
  <w:num w:numId="14">
    <w:abstractNumId w:val="1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03"/>
    <w:rsid w:val="000167B0"/>
    <w:rsid w:val="00016E79"/>
    <w:rsid w:val="00025C89"/>
    <w:rsid w:val="00051C6A"/>
    <w:rsid w:val="000A565B"/>
    <w:rsid w:val="000D5CDA"/>
    <w:rsid w:val="000F6265"/>
    <w:rsid w:val="00137293"/>
    <w:rsid w:val="00162F48"/>
    <w:rsid w:val="00176168"/>
    <w:rsid w:val="0019761F"/>
    <w:rsid w:val="001C5F5F"/>
    <w:rsid w:val="001D0903"/>
    <w:rsid w:val="001D710E"/>
    <w:rsid w:val="001E03F9"/>
    <w:rsid w:val="001E48DB"/>
    <w:rsid w:val="001F27B3"/>
    <w:rsid w:val="00211F4D"/>
    <w:rsid w:val="002350B1"/>
    <w:rsid w:val="00242B04"/>
    <w:rsid w:val="00247EE5"/>
    <w:rsid w:val="00267C0F"/>
    <w:rsid w:val="002800EA"/>
    <w:rsid w:val="002A35E0"/>
    <w:rsid w:val="002B6880"/>
    <w:rsid w:val="002E11D7"/>
    <w:rsid w:val="002F173D"/>
    <w:rsid w:val="002F58E5"/>
    <w:rsid w:val="00302795"/>
    <w:rsid w:val="00302EE9"/>
    <w:rsid w:val="0031356A"/>
    <w:rsid w:val="003241DF"/>
    <w:rsid w:val="0033283C"/>
    <w:rsid w:val="00350405"/>
    <w:rsid w:val="00382772"/>
    <w:rsid w:val="003B5481"/>
    <w:rsid w:val="003E4A1E"/>
    <w:rsid w:val="004009FA"/>
    <w:rsid w:val="004162A1"/>
    <w:rsid w:val="004373BA"/>
    <w:rsid w:val="0044213E"/>
    <w:rsid w:val="004560D4"/>
    <w:rsid w:val="00463EEC"/>
    <w:rsid w:val="00464F3D"/>
    <w:rsid w:val="00480FD0"/>
    <w:rsid w:val="00490644"/>
    <w:rsid w:val="004943F0"/>
    <w:rsid w:val="004A08DF"/>
    <w:rsid w:val="004F52F1"/>
    <w:rsid w:val="00503286"/>
    <w:rsid w:val="00511F36"/>
    <w:rsid w:val="005121F5"/>
    <w:rsid w:val="00515B34"/>
    <w:rsid w:val="00523019"/>
    <w:rsid w:val="00534B74"/>
    <w:rsid w:val="0055358F"/>
    <w:rsid w:val="005607BF"/>
    <w:rsid w:val="00561705"/>
    <w:rsid w:val="00575328"/>
    <w:rsid w:val="005765DC"/>
    <w:rsid w:val="00582DED"/>
    <w:rsid w:val="005878A1"/>
    <w:rsid w:val="005D6254"/>
    <w:rsid w:val="005E4FD5"/>
    <w:rsid w:val="005F5DC0"/>
    <w:rsid w:val="00605F26"/>
    <w:rsid w:val="00614203"/>
    <w:rsid w:val="00615267"/>
    <w:rsid w:val="00630483"/>
    <w:rsid w:val="00681E0E"/>
    <w:rsid w:val="0068606A"/>
    <w:rsid w:val="006A3090"/>
    <w:rsid w:val="006A45F3"/>
    <w:rsid w:val="006B4DB1"/>
    <w:rsid w:val="006D4C9E"/>
    <w:rsid w:val="006E65ED"/>
    <w:rsid w:val="007062A7"/>
    <w:rsid w:val="00706FF8"/>
    <w:rsid w:val="00720C1D"/>
    <w:rsid w:val="00724810"/>
    <w:rsid w:val="00744355"/>
    <w:rsid w:val="00793DD9"/>
    <w:rsid w:val="007C4703"/>
    <w:rsid w:val="007E082D"/>
    <w:rsid w:val="008161D1"/>
    <w:rsid w:val="00822A46"/>
    <w:rsid w:val="008516A2"/>
    <w:rsid w:val="0085219A"/>
    <w:rsid w:val="008563D5"/>
    <w:rsid w:val="00863DDA"/>
    <w:rsid w:val="0086646E"/>
    <w:rsid w:val="00867AF2"/>
    <w:rsid w:val="008863EA"/>
    <w:rsid w:val="0089190D"/>
    <w:rsid w:val="008A116A"/>
    <w:rsid w:val="008D0FBF"/>
    <w:rsid w:val="008E6645"/>
    <w:rsid w:val="008E7E06"/>
    <w:rsid w:val="0091008B"/>
    <w:rsid w:val="0091063C"/>
    <w:rsid w:val="009112AD"/>
    <w:rsid w:val="0093161C"/>
    <w:rsid w:val="009462C2"/>
    <w:rsid w:val="009627E7"/>
    <w:rsid w:val="009A0861"/>
    <w:rsid w:val="009A3FCC"/>
    <w:rsid w:val="00A06A1F"/>
    <w:rsid w:val="00A229B2"/>
    <w:rsid w:val="00A23742"/>
    <w:rsid w:val="00A42F4D"/>
    <w:rsid w:val="00A56803"/>
    <w:rsid w:val="00A576CF"/>
    <w:rsid w:val="00A7366E"/>
    <w:rsid w:val="00A77B60"/>
    <w:rsid w:val="00AA33C9"/>
    <w:rsid w:val="00AB4A45"/>
    <w:rsid w:val="00AC50F7"/>
    <w:rsid w:val="00B2737C"/>
    <w:rsid w:val="00B37F2B"/>
    <w:rsid w:val="00B42AC4"/>
    <w:rsid w:val="00B45751"/>
    <w:rsid w:val="00B55E4E"/>
    <w:rsid w:val="00B61012"/>
    <w:rsid w:val="00BA3BD2"/>
    <w:rsid w:val="00BB228E"/>
    <w:rsid w:val="00BB36E9"/>
    <w:rsid w:val="00BD04A8"/>
    <w:rsid w:val="00BD3CE7"/>
    <w:rsid w:val="00BD4E30"/>
    <w:rsid w:val="00BF2238"/>
    <w:rsid w:val="00C04171"/>
    <w:rsid w:val="00C06C2B"/>
    <w:rsid w:val="00C410F5"/>
    <w:rsid w:val="00C75053"/>
    <w:rsid w:val="00CA3705"/>
    <w:rsid w:val="00CC2484"/>
    <w:rsid w:val="00CC66BB"/>
    <w:rsid w:val="00CC6838"/>
    <w:rsid w:val="00CF24A5"/>
    <w:rsid w:val="00D31B1F"/>
    <w:rsid w:val="00D33558"/>
    <w:rsid w:val="00D47116"/>
    <w:rsid w:val="00D60E6A"/>
    <w:rsid w:val="00DA18FB"/>
    <w:rsid w:val="00DA39B1"/>
    <w:rsid w:val="00DE0B8B"/>
    <w:rsid w:val="00DE2093"/>
    <w:rsid w:val="00E37D23"/>
    <w:rsid w:val="00E475E0"/>
    <w:rsid w:val="00E56663"/>
    <w:rsid w:val="00E6408F"/>
    <w:rsid w:val="00E72EB9"/>
    <w:rsid w:val="00E80F72"/>
    <w:rsid w:val="00E814B9"/>
    <w:rsid w:val="00EB2A32"/>
    <w:rsid w:val="00F266C6"/>
    <w:rsid w:val="00F35557"/>
    <w:rsid w:val="00F71252"/>
    <w:rsid w:val="00F934F7"/>
    <w:rsid w:val="00FB16BD"/>
    <w:rsid w:val="00FC32B1"/>
    <w:rsid w:val="00FC786D"/>
    <w:rsid w:val="00FD44DE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3D5"/>
    <w:rPr>
      <w:rFonts w:ascii="Segoe UI" w:hAnsi="Segoe UI" w:cs="Segoe UI"/>
      <w:sz w:val="18"/>
      <w:szCs w:val="18"/>
    </w:rPr>
  </w:style>
  <w:style w:type="paragraph" w:styleId="a6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7"/>
    <w:uiPriority w:val="34"/>
    <w:qFormat/>
    <w:rsid w:val="00FE2890"/>
    <w:pPr>
      <w:ind w:left="720"/>
      <w:contextualSpacing/>
    </w:pPr>
  </w:style>
  <w:style w:type="paragraph" w:customStyle="1" w:styleId="Default">
    <w:name w:val="Default"/>
    <w:rsid w:val="00B610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61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1012"/>
  </w:style>
  <w:style w:type="paragraph" w:styleId="aa">
    <w:name w:val="footer"/>
    <w:basedOn w:val="a"/>
    <w:link w:val="ab"/>
    <w:uiPriority w:val="99"/>
    <w:semiHidden/>
    <w:unhideWhenUsed/>
    <w:rsid w:val="00B61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1012"/>
  </w:style>
  <w:style w:type="character" w:customStyle="1" w:styleId="2">
    <w:name w:val="Основной текст (2) + Курсив"/>
    <w:rsid w:val="002F5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c">
    <w:name w:val="Body Text"/>
    <w:basedOn w:val="a"/>
    <w:link w:val="ad"/>
    <w:uiPriority w:val="99"/>
    <w:rsid w:val="001976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19761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97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9761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HTML1">
    <w:name w:val="HTML Typewriter"/>
    <w:rsid w:val="002B6880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uiPriority w:val="99"/>
    <w:rsid w:val="00B37F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0"/>
    <w:rsid w:val="00CC2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Полужирный"/>
    <w:basedOn w:val="a0"/>
    <w:rsid w:val="00CC2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styleId="ae">
    <w:name w:val="Hyperlink"/>
    <w:uiPriority w:val="99"/>
    <w:rsid w:val="00E6408F"/>
    <w:rPr>
      <w:color w:val="0000FF"/>
      <w:u w:val="single"/>
    </w:rPr>
  </w:style>
  <w:style w:type="paragraph" w:styleId="af">
    <w:name w:val="No Spacing"/>
    <w:uiPriority w:val="1"/>
    <w:qFormat/>
    <w:rsid w:val="00E640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6"/>
    <w:uiPriority w:val="34"/>
    <w:locked/>
    <w:rsid w:val="00E8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33730/2310-4678.1.2019.170591" TargetMode="External"/><Relationship Id="rId18" Type="http://schemas.openxmlformats.org/officeDocument/2006/relationships/hyperlink" Target="https://ecoaction.org.ua/?gad_source=1&amp;gad_campaignid=15313675422&amp;gbraid=0AAAAACVR_NSlATBbvAD510HisrZV0K3X&amp;gclid=Cj0KCQiAosrJBhD0ARIsAHebCNpj5qPa-F7o-xzTXlhN-la7GWOS-DJBT6W0id-tDojHLpT31RU7fEQaAp0pEALw_wcB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2782/2226-0099.2025.142.1.36" TargetMode="External"/><Relationship Id="rId17" Type="http://schemas.openxmlformats.org/officeDocument/2006/relationships/hyperlink" Target="https://buvrpb.davr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i.gov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32782/2226-0099.2024.138.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vr.gov.ua/" TargetMode="External"/><Relationship Id="rId10" Type="http://schemas.openxmlformats.org/officeDocument/2006/relationships/hyperlink" Target="https://doi.org/10.32782/2226-0099.2024.137.5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2782/2786-5681-2024-2.01" TargetMode="External"/><Relationship Id="rId14" Type="http://schemas.openxmlformats.org/officeDocument/2006/relationships/hyperlink" Target="https://mep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2531</Words>
  <Characters>14429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2022-08-17T11:49:00Z</cp:lastPrinted>
  <dcterms:created xsi:type="dcterms:W3CDTF">2026-01-19T15:26:00Z</dcterms:created>
  <dcterms:modified xsi:type="dcterms:W3CDTF">2026-03-16T08:48:00Z</dcterms:modified>
</cp:coreProperties>
</file>